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7004D0">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837AE" w:rsidRDefault="007837AE" w:rsidP="007837AE">
            <w:pPr>
              <w:autoSpaceDE w:val="0"/>
              <w:autoSpaceDN w:val="0"/>
              <w:adjustRightInd w:val="0"/>
              <w:spacing w:line="360" w:lineRule="auto"/>
              <w:rPr>
                <w:rFonts w:cs="Arial"/>
                <w:color w:val="000000"/>
              </w:rPr>
            </w:pPr>
            <w:r w:rsidRPr="0067494C">
              <w:rPr>
                <w:rFonts w:cs="Arial"/>
                <w:color w:val="000000"/>
              </w:rPr>
              <w:t xml:space="preserve">This </w:t>
            </w:r>
            <w:r>
              <w:rPr>
                <w:rFonts w:cs="Arial"/>
                <w:color w:val="000000"/>
              </w:rPr>
              <w:t>standard</w:t>
            </w:r>
            <w:r w:rsidRPr="0067494C">
              <w:rPr>
                <w:rFonts w:cs="Arial"/>
                <w:color w:val="000000"/>
              </w:rPr>
              <w:t xml:space="preserve"> is about </w:t>
            </w:r>
            <w:r>
              <w:rPr>
                <w:rFonts w:cs="Arial"/>
                <w:color w:val="000000"/>
              </w:rPr>
              <w:t>using and developing opportunities to exchange</w:t>
            </w:r>
            <w:r w:rsidRPr="0067494C">
              <w:rPr>
                <w:rFonts w:cs="Arial"/>
                <w:color w:val="000000"/>
              </w:rPr>
              <w:t xml:space="preserve"> knowledge and good practice about commissioning, procurement and contracting, both within and between organisations</w:t>
            </w:r>
            <w:r>
              <w:rPr>
                <w:rFonts w:cs="Arial"/>
                <w:color w:val="000000"/>
              </w:rPr>
              <w:t xml:space="preserve"> and with individuals and key people</w:t>
            </w:r>
            <w:r w:rsidRPr="0067494C">
              <w:rPr>
                <w:rFonts w:cs="Arial"/>
                <w:color w:val="000000"/>
              </w:rPr>
              <w:t xml:space="preserve">. It </w:t>
            </w:r>
            <w:r>
              <w:rPr>
                <w:rFonts w:cs="Arial"/>
                <w:color w:val="000000"/>
              </w:rPr>
              <w:t>includes planning how knowledge and good practice could be exchanged and managing the sharing process.  The standard goes on to cover reviewing both the knowledge and practice that have been exchanged and the sharing process itself</w:t>
            </w:r>
            <w:r w:rsidRPr="0067494C">
              <w:rPr>
                <w:rFonts w:cs="Arial"/>
                <w:color w:val="000000"/>
              </w:rPr>
              <w:t xml:space="preserve">. </w:t>
            </w:r>
          </w:p>
          <w:p w:rsidR="008A6BEB" w:rsidRDefault="008A6BEB" w:rsidP="007837AE">
            <w:pPr>
              <w:autoSpaceDE w:val="0"/>
              <w:autoSpaceDN w:val="0"/>
              <w:adjustRightInd w:val="0"/>
              <w:spacing w:line="360" w:lineRule="auto"/>
              <w:rPr>
                <w:rFonts w:cs="Arial"/>
                <w:color w:val="000000"/>
              </w:rPr>
            </w:pPr>
          </w:p>
          <w:p w:rsidR="008A6BEB" w:rsidRPr="00D077B2" w:rsidRDefault="008A6BEB" w:rsidP="008A6BEB">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8A6BEB" w:rsidRPr="0067494C" w:rsidRDefault="008A6BEB" w:rsidP="007837AE">
            <w:pPr>
              <w:autoSpaceDE w:val="0"/>
              <w:autoSpaceDN w:val="0"/>
              <w:adjustRightInd w:val="0"/>
              <w:spacing w:line="360" w:lineRule="auto"/>
              <w:rPr>
                <w:rFonts w:cs="Arial"/>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726B7" w:rsidRPr="00760490" w:rsidRDefault="00A726B7" w:rsidP="00042283">
            <w:pPr>
              <w:autoSpaceDE w:val="0"/>
              <w:autoSpaceDN w:val="0"/>
              <w:adjustRightInd w:val="0"/>
              <w:spacing w:line="360" w:lineRule="auto"/>
              <w:rPr>
                <w:b/>
              </w:rPr>
            </w:pPr>
          </w:p>
        </w:tc>
      </w:tr>
      <w:tr w:rsidR="002D59F8" w:rsidTr="007004D0">
        <w:tc>
          <w:tcPr>
            <w:tcW w:w="2269" w:type="dxa"/>
          </w:tcPr>
          <w:p w:rsidR="002D59F8" w:rsidRDefault="002D59F8" w:rsidP="002E2F8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4A1446" w:rsidRPr="004A1446" w:rsidRDefault="004A1446" w:rsidP="002E2F8D">
            <w:pPr>
              <w:spacing w:line="360" w:lineRule="auto"/>
            </w:pPr>
          </w:p>
          <w:p w:rsidR="00A077DF" w:rsidRDefault="00A077DF" w:rsidP="002E2F8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2E2F8D">
            <w:pPr>
              <w:spacing w:line="360" w:lineRule="auto"/>
            </w:pPr>
          </w:p>
          <w:p w:rsidR="00A077DF" w:rsidRDefault="00A077DF"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7837AE" w:rsidRDefault="007837AE" w:rsidP="002E2F8D">
            <w:pPr>
              <w:spacing w:line="360" w:lineRule="auto"/>
            </w:pPr>
          </w:p>
          <w:p w:rsidR="00C84AE6" w:rsidRPr="00A077DF" w:rsidRDefault="00C84AE6" w:rsidP="002E2F8D">
            <w:pPr>
              <w:spacing w:line="360" w:lineRule="auto"/>
            </w:pPr>
          </w:p>
          <w:p w:rsidR="00A077DF" w:rsidRPr="00A077DF" w:rsidRDefault="00A077DF" w:rsidP="002E2F8D">
            <w:pPr>
              <w:spacing w:line="360" w:lineRule="auto"/>
            </w:pPr>
          </w:p>
          <w:p w:rsidR="00A077DF" w:rsidRDefault="00A077DF" w:rsidP="002E2F8D">
            <w:pPr>
              <w:spacing w:line="360" w:lineRule="auto"/>
            </w:pPr>
          </w:p>
          <w:p w:rsidR="00A726B7" w:rsidRDefault="00A726B7" w:rsidP="002E2F8D">
            <w:pPr>
              <w:spacing w:line="360" w:lineRule="auto"/>
            </w:pPr>
          </w:p>
          <w:p w:rsidR="00A726B7" w:rsidRDefault="00A726B7" w:rsidP="002E2F8D">
            <w:pPr>
              <w:spacing w:line="360" w:lineRule="auto"/>
            </w:pPr>
          </w:p>
          <w:p w:rsidR="00A726B7" w:rsidRPr="00A077DF" w:rsidRDefault="00A726B7" w:rsidP="002E2F8D">
            <w:pPr>
              <w:spacing w:line="360" w:lineRule="auto"/>
            </w:pPr>
          </w:p>
          <w:p w:rsidR="00A077DF" w:rsidRPr="00A077DF" w:rsidRDefault="00A077DF" w:rsidP="002E2F8D">
            <w:pPr>
              <w:spacing w:line="360" w:lineRule="auto"/>
            </w:pPr>
          </w:p>
          <w:p w:rsidR="00A077DF" w:rsidRPr="00A077DF" w:rsidRDefault="00A077DF" w:rsidP="002E2F8D">
            <w:pPr>
              <w:spacing w:line="360" w:lineRule="auto"/>
            </w:pPr>
          </w:p>
          <w:p w:rsidR="00A077DF" w:rsidRDefault="00A077DF" w:rsidP="002E2F8D">
            <w:pPr>
              <w:spacing w:line="360" w:lineRule="auto"/>
              <w:rPr>
                <w:color w:val="5979CD" w:themeColor="text1" w:themeTint="99"/>
              </w:rPr>
            </w:pPr>
            <w:r w:rsidRPr="00350521">
              <w:rPr>
                <w:color w:val="5979CD" w:themeColor="text1" w:themeTint="99"/>
              </w:rPr>
              <w:t>You must be able to:</w:t>
            </w: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pPr>
          </w:p>
          <w:p w:rsidR="00A077DF" w:rsidRDefault="00A077DF" w:rsidP="002E2F8D">
            <w:pPr>
              <w:spacing w:line="360" w:lineRule="auto"/>
              <w:rPr>
                <w:color w:val="5979CD" w:themeColor="text1" w:themeTint="99"/>
              </w:rPr>
            </w:pPr>
            <w:r w:rsidRPr="00350521">
              <w:rPr>
                <w:color w:val="5979CD" w:themeColor="text1" w:themeTint="99"/>
              </w:rPr>
              <w:t>You must be able to:</w:t>
            </w:r>
          </w:p>
          <w:p w:rsidR="00A077DF" w:rsidRDefault="00A077DF"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Default="00C84AE6" w:rsidP="002E2F8D">
            <w:pPr>
              <w:spacing w:line="360" w:lineRule="auto"/>
            </w:pPr>
          </w:p>
          <w:p w:rsidR="00C84AE6" w:rsidRPr="00A077DF" w:rsidRDefault="00C84AE6" w:rsidP="002E2F8D">
            <w:pPr>
              <w:spacing w:line="360" w:lineRule="auto"/>
            </w:pPr>
          </w:p>
        </w:tc>
        <w:tc>
          <w:tcPr>
            <w:tcW w:w="8505" w:type="dxa"/>
          </w:tcPr>
          <w:p w:rsidR="007837AE" w:rsidRDefault="007837AE" w:rsidP="002E2F8D">
            <w:pPr>
              <w:pStyle w:val="NOSBodyHeading"/>
              <w:spacing w:line="360" w:lineRule="auto"/>
              <w:ind w:left="317"/>
            </w:pPr>
            <w:r w:rsidRPr="00384BC9">
              <w:lastRenderedPageBreak/>
              <w:t xml:space="preserve">Plan </w:t>
            </w:r>
            <w:r>
              <w:t>to</w:t>
            </w:r>
            <w:r w:rsidRPr="00384BC9">
              <w:t xml:space="preserve"> </w:t>
            </w:r>
            <w:r>
              <w:t>exchange</w:t>
            </w:r>
            <w:r w:rsidRPr="00384BC9">
              <w:t xml:space="preserve"> knowledge and good practice </w:t>
            </w:r>
          </w:p>
          <w:p w:rsidR="007837AE" w:rsidRDefault="007837AE" w:rsidP="002E2F8D">
            <w:pPr>
              <w:autoSpaceDE w:val="0"/>
              <w:autoSpaceDN w:val="0"/>
              <w:adjustRightInd w:val="0"/>
              <w:spacing w:line="360" w:lineRule="auto"/>
              <w:rPr>
                <w:rFonts w:cs="Arial"/>
                <w:color w:val="000000"/>
              </w:rPr>
            </w:pPr>
          </w:p>
          <w:p w:rsidR="004A1446" w:rsidRDefault="004A1446" w:rsidP="002E2F8D">
            <w:pPr>
              <w:autoSpaceDE w:val="0"/>
              <w:autoSpaceDN w:val="0"/>
              <w:adjustRightInd w:val="0"/>
              <w:spacing w:line="360" w:lineRule="auto"/>
              <w:rPr>
                <w:rFonts w:cs="Arial"/>
                <w:color w:val="000000"/>
              </w:rPr>
            </w:pPr>
          </w:p>
          <w:p w:rsidR="007837AE" w:rsidRDefault="007837AE" w:rsidP="002E2F8D">
            <w:pPr>
              <w:numPr>
                <w:ilvl w:val="0"/>
                <w:numId w:val="23"/>
              </w:numPr>
              <w:autoSpaceDE w:val="0"/>
              <w:autoSpaceDN w:val="0"/>
              <w:adjustRightInd w:val="0"/>
              <w:spacing w:line="360" w:lineRule="auto"/>
              <w:ind w:left="884" w:hanging="567"/>
              <w:rPr>
                <w:rFonts w:cs="Arial"/>
                <w:color w:val="000000"/>
              </w:rPr>
            </w:pPr>
            <w:r w:rsidRPr="00CC274C">
              <w:rPr>
                <w:rFonts w:cs="Arial"/>
                <w:color w:val="000000"/>
              </w:rPr>
              <w:t xml:space="preserve">research </w:t>
            </w:r>
            <w:r w:rsidRPr="00C42B61">
              <w:rPr>
                <w:rFonts w:cs="Arial"/>
                <w:b/>
                <w:color w:val="000000"/>
              </w:rPr>
              <w:t>trends and developments</w:t>
            </w:r>
            <w:r w:rsidRPr="00CC274C">
              <w:rPr>
                <w:rFonts w:cs="Arial"/>
                <w:color w:val="000000"/>
              </w:rPr>
              <w:t xml:space="preserve"> in good commissioning practice</w:t>
            </w:r>
            <w:r>
              <w:rPr>
                <w:rFonts w:cs="Arial"/>
                <w:color w:val="000000"/>
              </w:rPr>
              <w:t xml:space="preserve">, which may include ethical and professional commissioning, collaboration and </w:t>
            </w:r>
            <w:r w:rsidRPr="00CC274C">
              <w:rPr>
                <w:rFonts w:cs="Arial"/>
                <w:b/>
                <w:color w:val="000000"/>
              </w:rPr>
              <w:t>co-production</w:t>
            </w:r>
            <w:r>
              <w:rPr>
                <w:rFonts w:cs="Arial"/>
                <w:color w:val="000000"/>
              </w:rPr>
              <w:t xml:space="preserve">, financial risk and responsibility, </w:t>
            </w:r>
            <w:r w:rsidRPr="00CC274C">
              <w:rPr>
                <w:rFonts w:cs="Arial"/>
                <w:b/>
                <w:color w:val="000000"/>
              </w:rPr>
              <w:t>flexible and innovative ways</w:t>
            </w:r>
            <w:r w:rsidRPr="00CC274C">
              <w:rPr>
                <w:rFonts w:cs="Arial"/>
                <w:color w:val="000000"/>
              </w:rPr>
              <w:t xml:space="preserve"> of working</w:t>
            </w:r>
            <w:r>
              <w:rPr>
                <w:rFonts w:cs="Arial"/>
                <w:color w:val="000000"/>
              </w:rPr>
              <w:t xml:space="preserve"> and changes to the market</w:t>
            </w:r>
          </w:p>
          <w:p w:rsidR="007837AE" w:rsidRPr="00CC274C"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 xml:space="preserve">carry out an audit to </w:t>
            </w:r>
            <w:r w:rsidRPr="00CC274C">
              <w:rPr>
                <w:rFonts w:cs="Arial"/>
                <w:color w:val="000000"/>
              </w:rPr>
              <w:t xml:space="preserve">measure the commissioning practice </w:t>
            </w:r>
            <w:r>
              <w:rPr>
                <w:rFonts w:cs="Arial"/>
                <w:color w:val="000000"/>
              </w:rPr>
              <w:t>for your area of responsibility</w:t>
            </w:r>
            <w:r w:rsidRPr="00CC274C">
              <w:rPr>
                <w:rFonts w:cs="Arial"/>
                <w:color w:val="000000"/>
              </w:rPr>
              <w:t xml:space="preserve"> against trends and developments </w:t>
            </w:r>
          </w:p>
          <w:p w:rsidR="007837AE" w:rsidRPr="00603BF5"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sidRPr="00603BF5">
              <w:rPr>
                <w:rFonts w:ascii="Arial" w:hAnsi="Arial" w:cs="Arial"/>
                <w:color w:val="000000"/>
              </w:rPr>
              <w:t xml:space="preserve">identify areas where learning from the knowledge and good practice of departmental and corporate colleagues, </w:t>
            </w:r>
            <w:r w:rsidRPr="00603BF5">
              <w:rPr>
                <w:rFonts w:ascii="Arial" w:hAnsi="Arial" w:cs="Arial"/>
                <w:b/>
                <w:color w:val="000000"/>
              </w:rPr>
              <w:t>commissioning partners</w:t>
            </w:r>
            <w:r w:rsidRPr="00603BF5">
              <w:rPr>
                <w:rFonts w:ascii="Arial" w:hAnsi="Arial" w:cs="Arial"/>
                <w:color w:val="000000"/>
              </w:rPr>
              <w:t xml:space="preserve">, </w:t>
            </w:r>
            <w:r w:rsidRPr="00603BF5">
              <w:rPr>
                <w:rFonts w:ascii="Arial" w:hAnsi="Arial" w:cs="Arial"/>
                <w:b/>
                <w:color w:val="000000"/>
              </w:rPr>
              <w:t>individuals</w:t>
            </w:r>
            <w:r>
              <w:rPr>
                <w:rFonts w:ascii="Arial" w:hAnsi="Arial" w:cs="Arial"/>
                <w:color w:val="000000"/>
              </w:rPr>
              <w:t xml:space="preserve">, </w:t>
            </w:r>
            <w:r>
              <w:rPr>
                <w:rFonts w:ascii="Arial" w:hAnsi="Arial" w:cs="Arial"/>
                <w:b/>
                <w:color w:val="000000"/>
              </w:rPr>
              <w:t>key people</w:t>
            </w:r>
            <w:r w:rsidRPr="00603BF5">
              <w:rPr>
                <w:rFonts w:ascii="Arial" w:hAnsi="Arial" w:cs="Arial"/>
                <w:color w:val="000000"/>
              </w:rPr>
              <w:t xml:space="preserve"> and </w:t>
            </w:r>
            <w:r w:rsidRPr="00603BF5">
              <w:rPr>
                <w:rFonts w:ascii="Arial" w:hAnsi="Arial" w:cs="Arial"/>
                <w:b/>
                <w:color w:val="000000"/>
              </w:rPr>
              <w:t>stakeholders</w:t>
            </w:r>
            <w:r w:rsidRPr="00603BF5">
              <w:rPr>
                <w:rFonts w:ascii="Arial" w:hAnsi="Arial" w:cs="Arial"/>
                <w:color w:val="000000"/>
              </w:rPr>
              <w:t xml:space="preserve"> would support the </w:t>
            </w:r>
            <w:r w:rsidRPr="00603BF5">
              <w:rPr>
                <w:rFonts w:ascii="Arial" w:hAnsi="Arial" w:cs="Arial"/>
                <w:b/>
                <w:color w:val="000000"/>
              </w:rPr>
              <w:t>sustainable</w:t>
            </w:r>
            <w:r w:rsidRPr="00603BF5">
              <w:rPr>
                <w:rFonts w:ascii="Arial" w:hAnsi="Arial" w:cs="Arial"/>
                <w:color w:val="000000"/>
              </w:rPr>
              <w:t xml:space="preserve"> achievement of </w:t>
            </w:r>
            <w:r w:rsidRPr="00603BF5">
              <w:rPr>
                <w:rFonts w:ascii="Arial" w:hAnsi="Arial" w:cs="Arial"/>
                <w:b/>
                <w:color w:val="000000"/>
              </w:rPr>
              <w:t>outcomes</w:t>
            </w:r>
          </w:p>
          <w:p w:rsidR="007837AE" w:rsidRPr="00603BF5"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sidRPr="00603BF5">
              <w:rPr>
                <w:rFonts w:ascii="Arial" w:hAnsi="Arial" w:cs="Arial"/>
                <w:color w:val="000000"/>
              </w:rPr>
              <w:t>identify areas</w:t>
            </w:r>
            <w:r w:rsidRPr="00603BF5">
              <w:rPr>
                <w:rFonts w:ascii="Arial" w:hAnsi="Arial" w:cs="Arial"/>
                <w:b/>
                <w:color w:val="000000"/>
              </w:rPr>
              <w:t xml:space="preserve"> </w:t>
            </w:r>
            <w:r w:rsidRPr="00603BF5">
              <w:rPr>
                <w:rFonts w:ascii="Arial" w:hAnsi="Arial" w:cs="Arial"/>
                <w:color w:val="000000"/>
              </w:rPr>
              <w:t xml:space="preserve">where you could share knowledge and good practice </w:t>
            </w:r>
            <w:r>
              <w:rPr>
                <w:rFonts w:ascii="Arial" w:hAnsi="Arial" w:cs="Arial"/>
                <w:color w:val="000000"/>
              </w:rPr>
              <w:t>to support the interests or work of others</w:t>
            </w:r>
          </w:p>
          <w:p w:rsidR="007837AE" w:rsidRPr="00A108DF"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Pr>
                <w:rFonts w:ascii="Arial" w:hAnsi="Arial" w:cs="Arial"/>
                <w:color w:val="000000"/>
              </w:rPr>
              <w:t xml:space="preserve">identify opportunities to exchange knowledge and good practice with </w:t>
            </w:r>
            <w:r w:rsidRPr="00A108DF">
              <w:rPr>
                <w:rFonts w:ascii="Arial" w:hAnsi="Arial" w:cs="Arial"/>
                <w:color w:val="000000"/>
              </w:rPr>
              <w:t>colleagues, commissioning partners,</w:t>
            </w:r>
            <w:r w:rsidRPr="00A108DF">
              <w:rPr>
                <w:rFonts w:ascii="Arial" w:hAnsi="Arial" w:cs="Arial"/>
                <w:b/>
                <w:color w:val="000000"/>
              </w:rPr>
              <w:t xml:space="preserve"> </w:t>
            </w:r>
            <w:r w:rsidRPr="00A108DF">
              <w:rPr>
                <w:rFonts w:ascii="Arial" w:hAnsi="Arial" w:cs="Arial"/>
                <w:color w:val="000000"/>
              </w:rPr>
              <w:t>individuals</w:t>
            </w:r>
            <w:r>
              <w:rPr>
                <w:rFonts w:ascii="Arial" w:hAnsi="Arial" w:cs="Arial"/>
                <w:color w:val="000000"/>
              </w:rPr>
              <w:t>, key people</w:t>
            </w:r>
            <w:r w:rsidRPr="00A108DF">
              <w:rPr>
                <w:rFonts w:ascii="Arial" w:hAnsi="Arial" w:cs="Arial"/>
                <w:color w:val="000000"/>
              </w:rPr>
              <w:t xml:space="preserve"> and stakeholders, </w:t>
            </w:r>
            <w:r>
              <w:rPr>
                <w:rFonts w:ascii="Arial" w:hAnsi="Arial" w:cs="Arial"/>
                <w:color w:val="000000"/>
              </w:rPr>
              <w:t>through</w:t>
            </w:r>
            <w:r w:rsidRPr="00A108DF">
              <w:rPr>
                <w:rFonts w:ascii="Arial" w:hAnsi="Arial" w:cs="Arial"/>
                <w:color w:val="000000"/>
              </w:rPr>
              <w:t xml:space="preserve"> </w:t>
            </w:r>
            <w:r>
              <w:rPr>
                <w:rFonts w:ascii="Arial" w:hAnsi="Arial" w:cs="Arial"/>
                <w:color w:val="000000"/>
              </w:rPr>
              <w:t>new or</w:t>
            </w:r>
            <w:r w:rsidRPr="00A108DF">
              <w:rPr>
                <w:rFonts w:ascii="Arial" w:hAnsi="Arial" w:cs="Arial"/>
                <w:color w:val="000000"/>
              </w:rPr>
              <w:t xml:space="preserve"> existing arrangements within or outside your organisation</w:t>
            </w:r>
          </w:p>
          <w:p w:rsidR="007837AE"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Pr>
                <w:rFonts w:ascii="Arial" w:hAnsi="Arial" w:cs="Arial"/>
                <w:color w:val="000000"/>
              </w:rPr>
              <w:t>promote the value of exchanging of knowledge and good practice to colleagues and</w:t>
            </w:r>
            <w:r>
              <w:rPr>
                <w:rFonts w:ascii="Arial" w:hAnsi="Arial" w:cs="Arial"/>
                <w:b/>
                <w:color w:val="000000"/>
              </w:rPr>
              <w:t xml:space="preserve"> </w:t>
            </w:r>
            <w:r w:rsidRPr="00374523">
              <w:rPr>
                <w:rFonts w:ascii="Arial" w:hAnsi="Arial" w:cs="Arial"/>
                <w:color w:val="000000"/>
              </w:rPr>
              <w:t>commissioning partners</w:t>
            </w:r>
            <w:r>
              <w:rPr>
                <w:rFonts w:ascii="Arial" w:hAnsi="Arial" w:cs="Arial"/>
                <w:color w:val="000000"/>
              </w:rPr>
              <w:t xml:space="preserve"> </w:t>
            </w:r>
          </w:p>
          <w:p w:rsidR="007837AE" w:rsidRPr="002A7A7D"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Pr>
                <w:rFonts w:ascii="Arial" w:hAnsi="Arial" w:cs="Arial"/>
                <w:color w:val="000000"/>
              </w:rPr>
              <w:t>address</w:t>
            </w:r>
            <w:r w:rsidRPr="002A7A7D">
              <w:rPr>
                <w:rFonts w:ascii="Arial" w:hAnsi="Arial" w:cs="Arial"/>
                <w:color w:val="000000"/>
              </w:rPr>
              <w:t xml:space="preserve"> </w:t>
            </w:r>
            <w:r w:rsidRPr="00DF51CB">
              <w:rPr>
                <w:rFonts w:ascii="Arial" w:hAnsi="Arial" w:cs="Arial"/>
                <w:b/>
                <w:color w:val="000000"/>
              </w:rPr>
              <w:t>barriers</w:t>
            </w:r>
            <w:r w:rsidRPr="002A7A7D">
              <w:rPr>
                <w:rFonts w:ascii="Arial" w:hAnsi="Arial" w:cs="Arial"/>
                <w:color w:val="000000"/>
              </w:rPr>
              <w:t xml:space="preserve"> to </w:t>
            </w:r>
            <w:r>
              <w:rPr>
                <w:rFonts w:ascii="Arial" w:hAnsi="Arial" w:cs="Arial"/>
                <w:color w:val="000000"/>
              </w:rPr>
              <w:t>exchang</w:t>
            </w:r>
            <w:r w:rsidRPr="002A7A7D">
              <w:rPr>
                <w:rFonts w:ascii="Arial" w:hAnsi="Arial" w:cs="Arial"/>
                <w:color w:val="000000"/>
              </w:rPr>
              <w:t>ing knowledge and good practice</w:t>
            </w:r>
          </w:p>
          <w:p w:rsidR="007837AE"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sidRPr="00A3749A">
              <w:rPr>
                <w:rFonts w:ascii="Arial" w:hAnsi="Arial" w:cs="Arial"/>
                <w:color w:val="000000"/>
              </w:rPr>
              <w:t xml:space="preserve">ensure that </w:t>
            </w:r>
            <w:r>
              <w:rPr>
                <w:rFonts w:ascii="Arial" w:hAnsi="Arial" w:cs="Arial"/>
                <w:color w:val="000000"/>
              </w:rPr>
              <w:t xml:space="preserve">you </w:t>
            </w:r>
            <w:r w:rsidRPr="00A3749A">
              <w:rPr>
                <w:rFonts w:ascii="Arial" w:hAnsi="Arial" w:cs="Arial"/>
                <w:color w:val="000000"/>
              </w:rPr>
              <w:t>compl</w:t>
            </w:r>
            <w:r>
              <w:rPr>
                <w:rFonts w:ascii="Arial" w:hAnsi="Arial" w:cs="Arial"/>
                <w:color w:val="000000"/>
              </w:rPr>
              <w:t>y</w:t>
            </w:r>
            <w:r w:rsidRPr="00A3749A">
              <w:rPr>
                <w:rFonts w:ascii="Arial" w:hAnsi="Arial" w:cs="Arial"/>
                <w:color w:val="000000"/>
              </w:rPr>
              <w:t xml:space="preserve"> with legal and </w:t>
            </w:r>
            <w:r w:rsidRPr="00DF51CB">
              <w:rPr>
                <w:rFonts w:ascii="Arial" w:hAnsi="Arial" w:cs="Arial"/>
                <w:b/>
                <w:color w:val="000000"/>
              </w:rPr>
              <w:t xml:space="preserve">organisational </w:t>
            </w:r>
            <w:r w:rsidRPr="00A3749A">
              <w:rPr>
                <w:rFonts w:ascii="Arial" w:hAnsi="Arial" w:cs="Arial"/>
                <w:color w:val="000000"/>
              </w:rPr>
              <w:t xml:space="preserve">values and requirements </w:t>
            </w:r>
            <w:r>
              <w:rPr>
                <w:rFonts w:ascii="Arial" w:hAnsi="Arial" w:cs="Arial"/>
                <w:color w:val="000000"/>
              </w:rPr>
              <w:t>when sharing knowledge and good practice</w:t>
            </w:r>
          </w:p>
          <w:p w:rsidR="007837AE" w:rsidRPr="00A3749A"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Pr>
                <w:rFonts w:ascii="Arial" w:hAnsi="Arial" w:cs="Arial"/>
                <w:color w:val="000000"/>
              </w:rPr>
              <w:t xml:space="preserve">develop </w:t>
            </w:r>
            <w:r w:rsidRPr="00384BC9">
              <w:rPr>
                <w:rFonts w:ascii="Arial" w:hAnsi="Arial" w:cs="Arial"/>
                <w:color w:val="000000"/>
              </w:rPr>
              <w:t xml:space="preserve">criteria for evaluating the </w:t>
            </w:r>
            <w:r>
              <w:rPr>
                <w:rFonts w:ascii="Arial" w:hAnsi="Arial" w:cs="Arial"/>
                <w:color w:val="000000"/>
              </w:rPr>
              <w:t>impact</w:t>
            </w:r>
            <w:r w:rsidRPr="00384BC9">
              <w:rPr>
                <w:rFonts w:ascii="Arial" w:hAnsi="Arial" w:cs="Arial"/>
                <w:color w:val="000000"/>
              </w:rPr>
              <w:t xml:space="preserve"> of </w:t>
            </w:r>
            <w:r>
              <w:rPr>
                <w:rFonts w:ascii="Arial" w:hAnsi="Arial" w:cs="Arial"/>
                <w:color w:val="000000"/>
              </w:rPr>
              <w:t>exchang</w:t>
            </w:r>
            <w:r w:rsidRPr="00384BC9">
              <w:rPr>
                <w:rFonts w:ascii="Arial" w:hAnsi="Arial" w:cs="Arial"/>
                <w:color w:val="000000"/>
              </w:rPr>
              <w:t>ing knowledge and good practice</w:t>
            </w:r>
          </w:p>
          <w:p w:rsidR="007837AE"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sidRPr="00A3749A">
              <w:rPr>
                <w:rFonts w:ascii="Arial" w:hAnsi="Arial" w:cs="Arial"/>
                <w:color w:val="000000"/>
              </w:rPr>
              <w:t>seek agreement from decision makers about how</w:t>
            </w:r>
            <w:r>
              <w:rPr>
                <w:rFonts w:ascii="Arial" w:hAnsi="Arial" w:cs="Arial"/>
                <w:color w:val="000000"/>
              </w:rPr>
              <w:t xml:space="preserve"> to develop arrangements for exchanging </w:t>
            </w:r>
            <w:r w:rsidRPr="00A3749A">
              <w:rPr>
                <w:rFonts w:ascii="Arial" w:hAnsi="Arial" w:cs="Arial"/>
                <w:color w:val="000000"/>
              </w:rPr>
              <w:t xml:space="preserve">knowledge and good practice </w:t>
            </w:r>
          </w:p>
          <w:p w:rsidR="007837AE" w:rsidRDefault="007837AE" w:rsidP="002E2F8D">
            <w:pPr>
              <w:autoSpaceDE w:val="0"/>
              <w:autoSpaceDN w:val="0"/>
              <w:adjustRightInd w:val="0"/>
              <w:spacing w:line="360" w:lineRule="auto"/>
              <w:ind w:left="567"/>
              <w:jc w:val="both"/>
              <w:rPr>
                <w:rFonts w:cs="Arial"/>
                <w:color w:val="000000"/>
              </w:rPr>
            </w:pPr>
          </w:p>
          <w:p w:rsidR="007837AE" w:rsidRPr="00223293" w:rsidRDefault="007837AE" w:rsidP="002E2F8D">
            <w:pPr>
              <w:autoSpaceDE w:val="0"/>
              <w:autoSpaceDN w:val="0"/>
              <w:adjustRightInd w:val="0"/>
              <w:spacing w:line="360" w:lineRule="auto"/>
              <w:ind w:left="567"/>
              <w:jc w:val="both"/>
              <w:rPr>
                <w:rFonts w:cs="Verdana"/>
              </w:rPr>
            </w:pPr>
          </w:p>
          <w:p w:rsidR="007837AE" w:rsidRDefault="007837AE" w:rsidP="002E2F8D">
            <w:pPr>
              <w:autoSpaceDE w:val="0"/>
              <w:autoSpaceDN w:val="0"/>
              <w:adjustRightInd w:val="0"/>
              <w:spacing w:line="360" w:lineRule="auto"/>
              <w:ind w:left="317"/>
              <w:jc w:val="both"/>
              <w:rPr>
                <w:rFonts w:cs="Arial"/>
              </w:rPr>
            </w:pPr>
            <w:r w:rsidRPr="00384BC9">
              <w:rPr>
                <w:rFonts w:cs="Arial"/>
                <w:b/>
              </w:rPr>
              <w:t xml:space="preserve">Implement and manage </w:t>
            </w:r>
            <w:r>
              <w:rPr>
                <w:rFonts w:cs="Arial"/>
                <w:b/>
              </w:rPr>
              <w:t xml:space="preserve">opportunities to exchange </w:t>
            </w:r>
            <w:r w:rsidRPr="00384BC9">
              <w:rPr>
                <w:rFonts w:cs="Arial"/>
                <w:b/>
              </w:rPr>
              <w:t>knowledge and good practice</w:t>
            </w:r>
            <w:r w:rsidRPr="00384BC9">
              <w:rPr>
                <w:rFonts w:cs="Arial"/>
              </w:rPr>
              <w:t xml:space="preserve"> </w:t>
            </w:r>
          </w:p>
          <w:p w:rsidR="007837AE" w:rsidRDefault="007837AE" w:rsidP="002E2F8D">
            <w:pPr>
              <w:spacing w:line="360" w:lineRule="auto"/>
              <w:ind w:left="884"/>
              <w:rPr>
                <w:rFonts w:cs="Arial"/>
              </w:rPr>
            </w:pPr>
          </w:p>
          <w:p w:rsidR="007837AE" w:rsidRPr="00A108DF" w:rsidRDefault="007837AE" w:rsidP="002E2F8D">
            <w:pPr>
              <w:pStyle w:val="ListParagraph"/>
              <w:numPr>
                <w:ilvl w:val="0"/>
                <w:numId w:val="23"/>
              </w:numPr>
              <w:autoSpaceDE w:val="0"/>
              <w:autoSpaceDN w:val="0"/>
              <w:adjustRightInd w:val="0"/>
              <w:spacing w:after="0" w:line="360" w:lineRule="auto"/>
              <w:ind w:left="884" w:hanging="567"/>
              <w:rPr>
                <w:rFonts w:ascii="Arial" w:hAnsi="Arial" w:cs="Arial"/>
                <w:color w:val="000000"/>
              </w:rPr>
            </w:pPr>
            <w:r w:rsidRPr="00384BC9">
              <w:rPr>
                <w:rFonts w:ascii="Arial" w:hAnsi="Arial" w:cs="Arial"/>
                <w:color w:val="000000"/>
              </w:rPr>
              <w:t xml:space="preserve">develop arrangements to </w:t>
            </w:r>
            <w:r>
              <w:rPr>
                <w:rFonts w:ascii="Arial" w:hAnsi="Arial" w:cs="Arial"/>
                <w:color w:val="000000"/>
              </w:rPr>
              <w:t>exchange knowledge and good practice as agreed with decision makers</w:t>
            </w:r>
          </w:p>
          <w:p w:rsidR="007837AE" w:rsidRPr="00AF785A" w:rsidRDefault="007837AE" w:rsidP="002E2F8D">
            <w:pPr>
              <w:numPr>
                <w:ilvl w:val="0"/>
                <w:numId w:val="23"/>
              </w:numPr>
              <w:spacing w:line="360" w:lineRule="auto"/>
              <w:ind w:left="884" w:hanging="567"/>
              <w:rPr>
                <w:rFonts w:cs="Arial"/>
              </w:rPr>
            </w:pPr>
            <w:r>
              <w:rPr>
                <w:rFonts w:cs="Arial"/>
                <w:color w:val="000000"/>
              </w:rPr>
              <w:t xml:space="preserve">provide advice and guidance about your area of work as needed to </w:t>
            </w:r>
            <w:r>
              <w:rPr>
                <w:rFonts w:cs="Arial"/>
                <w:color w:val="000000"/>
              </w:rPr>
              <w:lastRenderedPageBreak/>
              <w:t>practitioners, procurement colleagues, individuals, key people and stakeholders</w:t>
            </w:r>
          </w:p>
          <w:p w:rsidR="007837AE" w:rsidRPr="00384BC9" w:rsidRDefault="007837AE" w:rsidP="002E2F8D">
            <w:pPr>
              <w:numPr>
                <w:ilvl w:val="0"/>
                <w:numId w:val="23"/>
              </w:numPr>
              <w:spacing w:line="360" w:lineRule="auto"/>
              <w:ind w:left="884" w:hanging="567"/>
              <w:rPr>
                <w:rFonts w:cs="Arial"/>
              </w:rPr>
            </w:pPr>
            <w:r>
              <w:rPr>
                <w:rFonts w:cs="Arial"/>
                <w:color w:val="000000"/>
              </w:rPr>
              <w:t>seek advice and guidance from practitioners, procurement colleagues, individuals, key people and stakeholders as needed to inform your work</w:t>
            </w:r>
          </w:p>
          <w:p w:rsidR="007837AE" w:rsidRPr="00C42B61" w:rsidRDefault="007837AE" w:rsidP="002E2F8D">
            <w:pPr>
              <w:numPr>
                <w:ilvl w:val="0"/>
                <w:numId w:val="23"/>
              </w:numPr>
              <w:spacing w:line="360" w:lineRule="auto"/>
              <w:ind w:left="884" w:hanging="567"/>
              <w:rPr>
                <w:rFonts w:cs="Arial"/>
              </w:rPr>
            </w:pPr>
            <w:r w:rsidRPr="00C42B61">
              <w:rPr>
                <w:rFonts w:cs="Arial"/>
                <w:color w:val="000000"/>
              </w:rPr>
              <w:t xml:space="preserve">analyse examples of knowledge and good practice </w:t>
            </w:r>
            <w:r>
              <w:rPr>
                <w:rFonts w:cs="Arial"/>
                <w:color w:val="000000"/>
              </w:rPr>
              <w:t>that are new to you</w:t>
            </w:r>
          </w:p>
          <w:p w:rsidR="007837AE" w:rsidRPr="00C42B61" w:rsidRDefault="007837AE" w:rsidP="002E2F8D">
            <w:pPr>
              <w:numPr>
                <w:ilvl w:val="0"/>
                <w:numId w:val="23"/>
              </w:numPr>
              <w:spacing w:line="360" w:lineRule="auto"/>
              <w:ind w:left="884" w:hanging="567"/>
              <w:rPr>
                <w:rFonts w:cs="Arial"/>
              </w:rPr>
            </w:pPr>
            <w:r w:rsidRPr="00C42B61">
              <w:rPr>
                <w:rFonts w:cs="Arial"/>
                <w:color w:val="000000"/>
              </w:rPr>
              <w:t xml:space="preserve">evaluate the extent to which new knowledge and practices could </w:t>
            </w:r>
            <w:r w:rsidRPr="00C42B61">
              <w:rPr>
                <w:rFonts w:cs="Arial"/>
              </w:rPr>
              <w:t xml:space="preserve">improve quality, performance and </w:t>
            </w:r>
            <w:r w:rsidRPr="00C42B61">
              <w:rPr>
                <w:rFonts w:cs="Arial"/>
                <w:color w:val="000000"/>
              </w:rPr>
              <w:t xml:space="preserve"> </w:t>
            </w:r>
            <w:r w:rsidRPr="00C42B61">
              <w:rPr>
                <w:rFonts w:cs="Arial"/>
              </w:rPr>
              <w:t>the achievement of outcomes</w:t>
            </w:r>
            <w:r w:rsidRPr="00C42B61">
              <w:rPr>
                <w:rFonts w:cs="Arial"/>
                <w:color w:val="000000"/>
              </w:rPr>
              <w:t xml:space="preserve"> in your area of responsibility </w:t>
            </w:r>
          </w:p>
          <w:p w:rsidR="007837AE" w:rsidRPr="00011DAE" w:rsidRDefault="007837AE" w:rsidP="002E2F8D">
            <w:pPr>
              <w:numPr>
                <w:ilvl w:val="0"/>
                <w:numId w:val="23"/>
              </w:numPr>
              <w:spacing w:line="360" w:lineRule="auto"/>
              <w:ind w:left="884" w:hanging="567"/>
              <w:rPr>
                <w:rFonts w:cs="Arial"/>
              </w:rPr>
            </w:pPr>
            <w:r>
              <w:rPr>
                <w:rFonts w:cs="Arial"/>
              </w:rPr>
              <w:t>develop plans to revise practices in your area of work</w:t>
            </w:r>
          </w:p>
          <w:p w:rsidR="007837AE" w:rsidRDefault="007837AE" w:rsidP="002E2F8D">
            <w:pPr>
              <w:numPr>
                <w:ilvl w:val="0"/>
                <w:numId w:val="23"/>
              </w:numPr>
              <w:spacing w:line="360" w:lineRule="auto"/>
              <w:ind w:left="884" w:hanging="567"/>
              <w:rPr>
                <w:rFonts w:cs="Arial"/>
              </w:rPr>
            </w:pPr>
            <w:r>
              <w:rPr>
                <w:rFonts w:cs="Arial"/>
                <w:color w:val="000000"/>
              </w:rPr>
              <w:t>seek agreement to change</w:t>
            </w:r>
            <w:r w:rsidRPr="00011DAE">
              <w:rPr>
                <w:rFonts w:cs="Arial"/>
                <w:color w:val="000000"/>
              </w:rPr>
              <w:t xml:space="preserve"> </w:t>
            </w:r>
            <w:r>
              <w:rPr>
                <w:rFonts w:cs="Arial"/>
                <w:color w:val="000000"/>
              </w:rPr>
              <w:t xml:space="preserve">practices </w:t>
            </w:r>
            <w:r>
              <w:rPr>
                <w:rFonts w:cs="Arial"/>
              </w:rPr>
              <w:t>in your area of work</w:t>
            </w:r>
          </w:p>
          <w:p w:rsidR="007837AE" w:rsidRDefault="007837AE" w:rsidP="002E2F8D">
            <w:pPr>
              <w:spacing w:line="360" w:lineRule="auto"/>
              <w:rPr>
                <w:rFonts w:cs="Arial"/>
              </w:rPr>
            </w:pPr>
          </w:p>
          <w:p w:rsidR="007837AE" w:rsidRPr="00374523" w:rsidRDefault="007837AE" w:rsidP="002E2F8D">
            <w:pPr>
              <w:spacing w:line="360" w:lineRule="auto"/>
              <w:ind w:left="317"/>
              <w:rPr>
                <w:rFonts w:cs="Arial"/>
                <w:b/>
              </w:rPr>
            </w:pPr>
            <w:r>
              <w:rPr>
                <w:rFonts w:cs="Arial"/>
                <w:b/>
              </w:rPr>
              <w:t>Review and evaluate the exchange of knowledge and good practice</w:t>
            </w:r>
          </w:p>
          <w:p w:rsidR="007837AE" w:rsidRDefault="007837AE" w:rsidP="002E2F8D">
            <w:pPr>
              <w:autoSpaceDE w:val="0"/>
              <w:autoSpaceDN w:val="0"/>
              <w:adjustRightInd w:val="0"/>
              <w:spacing w:line="360" w:lineRule="auto"/>
              <w:rPr>
                <w:rFonts w:cs="Arial"/>
                <w:color w:val="000000"/>
              </w:rPr>
            </w:pPr>
          </w:p>
          <w:p w:rsidR="007837AE"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continuously review practices in your area of responsibility to identify areas that would be valuable to others, within or outside your organisation</w:t>
            </w:r>
          </w:p>
          <w:p w:rsidR="007837AE"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evaluate</w:t>
            </w:r>
            <w:r w:rsidRPr="0096274B">
              <w:rPr>
                <w:rFonts w:cs="Arial"/>
                <w:color w:val="000000"/>
              </w:rPr>
              <w:t xml:space="preserve"> </w:t>
            </w:r>
            <w:r>
              <w:rPr>
                <w:rFonts w:cs="Arial"/>
                <w:color w:val="000000"/>
              </w:rPr>
              <w:t>the impacts of exchanging</w:t>
            </w:r>
            <w:r w:rsidRPr="0096274B">
              <w:rPr>
                <w:rFonts w:cs="Arial"/>
                <w:color w:val="000000"/>
              </w:rPr>
              <w:t xml:space="preserve"> knowledge and good practice</w:t>
            </w:r>
            <w:r>
              <w:rPr>
                <w:rFonts w:cs="Arial"/>
                <w:color w:val="000000"/>
              </w:rPr>
              <w:t xml:space="preserve"> for</w:t>
            </w:r>
            <w:r w:rsidRPr="0096274B">
              <w:rPr>
                <w:rFonts w:cs="Arial"/>
                <w:color w:val="000000"/>
              </w:rPr>
              <w:t xml:space="preserve"> your area of responsibility </w:t>
            </w:r>
          </w:p>
          <w:p w:rsidR="007837AE"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analyse how</w:t>
            </w:r>
            <w:r w:rsidRPr="0096274B">
              <w:rPr>
                <w:rFonts w:cs="Arial"/>
                <w:color w:val="000000"/>
              </w:rPr>
              <w:t xml:space="preserve"> the process of </w:t>
            </w:r>
            <w:r>
              <w:rPr>
                <w:rFonts w:cs="Arial"/>
                <w:color w:val="000000"/>
              </w:rPr>
              <w:t>exchang</w:t>
            </w:r>
            <w:r w:rsidRPr="0096274B">
              <w:rPr>
                <w:rFonts w:cs="Arial"/>
                <w:color w:val="000000"/>
              </w:rPr>
              <w:t xml:space="preserve">ing knowledge and good practice could be improved </w:t>
            </w:r>
          </w:p>
          <w:p w:rsidR="007837AE"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 xml:space="preserve">use supervision to reflect on your learning </w:t>
            </w:r>
          </w:p>
          <w:p w:rsidR="007837AE" w:rsidRPr="0096274B" w:rsidRDefault="007837AE" w:rsidP="002E2F8D">
            <w:pPr>
              <w:numPr>
                <w:ilvl w:val="0"/>
                <w:numId w:val="23"/>
              </w:numPr>
              <w:autoSpaceDE w:val="0"/>
              <w:autoSpaceDN w:val="0"/>
              <w:adjustRightInd w:val="0"/>
              <w:spacing w:line="360" w:lineRule="auto"/>
              <w:ind w:left="884" w:hanging="567"/>
              <w:rPr>
                <w:rFonts w:cs="Arial"/>
                <w:color w:val="000000"/>
              </w:rPr>
            </w:pPr>
            <w:r>
              <w:rPr>
                <w:rFonts w:cs="Arial"/>
                <w:color w:val="000000"/>
              </w:rPr>
              <w:t xml:space="preserve">share ideas about how to improve </w:t>
            </w:r>
            <w:r w:rsidRPr="0096274B">
              <w:rPr>
                <w:rFonts w:cs="Arial"/>
                <w:color w:val="000000"/>
              </w:rPr>
              <w:t xml:space="preserve">the process of </w:t>
            </w:r>
            <w:r>
              <w:rPr>
                <w:rFonts w:cs="Arial"/>
                <w:color w:val="000000"/>
              </w:rPr>
              <w:t>exchang</w:t>
            </w:r>
            <w:r w:rsidRPr="0096274B">
              <w:rPr>
                <w:rFonts w:cs="Arial"/>
                <w:color w:val="000000"/>
              </w:rPr>
              <w:t>ing knowledge and good practice</w:t>
            </w:r>
          </w:p>
          <w:p w:rsidR="002D59F8" w:rsidRPr="001B1482" w:rsidRDefault="002D59F8" w:rsidP="002E2F8D">
            <w:pPr>
              <w:tabs>
                <w:tab w:val="left" w:pos="601"/>
              </w:tabs>
              <w:spacing w:line="360" w:lineRule="auto"/>
            </w:pPr>
          </w:p>
        </w:tc>
      </w:tr>
      <w:tr w:rsidR="00B8193D" w:rsidTr="007004D0">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4A144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4A1446" w:rsidRPr="004A1446" w:rsidRDefault="004A1446"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4A1446" w:rsidRDefault="004A1446" w:rsidP="004A1446">
            <w:pPr>
              <w:pStyle w:val="Heading1"/>
              <w:spacing w:before="0" w:line="360" w:lineRule="auto"/>
              <w:outlineLvl w:val="0"/>
              <w:rPr>
                <w:b w:val="0"/>
                <w:color w:val="5979CD" w:themeColor="text1" w:themeTint="99"/>
                <w:sz w:val="22"/>
                <w:szCs w:val="22"/>
              </w:rPr>
            </w:pPr>
          </w:p>
          <w:p w:rsidR="004A1446" w:rsidRDefault="004A1446" w:rsidP="004A1446">
            <w:pPr>
              <w:pStyle w:val="Heading1"/>
              <w:spacing w:before="0" w:line="360" w:lineRule="auto"/>
              <w:outlineLvl w:val="0"/>
              <w:rPr>
                <w:b w:val="0"/>
                <w:color w:val="5979CD" w:themeColor="text1" w:themeTint="99"/>
                <w:sz w:val="22"/>
                <w:szCs w:val="22"/>
              </w:rPr>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spacing w:line="360" w:lineRule="auto"/>
            </w:pPr>
          </w:p>
          <w:p w:rsidR="00A726B7" w:rsidRDefault="00A726B7" w:rsidP="004A1446">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4A1446">
            <w:pPr>
              <w:spacing w:line="360" w:lineRule="auto"/>
            </w:pPr>
          </w:p>
          <w:p w:rsidR="00A726B7" w:rsidRPr="00A726B7" w:rsidRDefault="00A726B7" w:rsidP="004A1446">
            <w:pPr>
              <w:spacing w:line="360" w:lineRule="auto"/>
            </w:pPr>
          </w:p>
          <w:p w:rsidR="00A726B7" w:rsidRPr="00A726B7" w:rsidRDefault="00A726B7" w:rsidP="004A1446">
            <w:pPr>
              <w:spacing w:line="360" w:lineRule="auto"/>
            </w:pPr>
          </w:p>
          <w:p w:rsidR="00B8193D" w:rsidRPr="00B8193D" w:rsidRDefault="00B8193D" w:rsidP="004A1446">
            <w:pPr>
              <w:spacing w:line="360" w:lineRule="auto"/>
              <w:jc w:val="right"/>
            </w:pPr>
          </w:p>
        </w:tc>
        <w:tc>
          <w:tcPr>
            <w:tcW w:w="8080" w:type="dxa"/>
          </w:tcPr>
          <w:p w:rsidR="007837AE" w:rsidRPr="00045209" w:rsidRDefault="007837AE" w:rsidP="004A1446">
            <w:pPr>
              <w:tabs>
                <w:tab w:val="num" w:pos="884"/>
              </w:tabs>
              <w:spacing w:line="360" w:lineRule="auto"/>
              <w:ind w:left="317"/>
              <w:rPr>
                <w:rFonts w:cs="Arial"/>
                <w:b/>
              </w:rPr>
            </w:pPr>
            <w:r>
              <w:rPr>
                <w:rFonts w:cs="Arial"/>
                <w:b/>
              </w:rPr>
              <w:lastRenderedPageBreak/>
              <w:t>Specific to this NOS</w:t>
            </w:r>
          </w:p>
          <w:p w:rsidR="007837AE" w:rsidRDefault="007837AE" w:rsidP="004A1446">
            <w:pPr>
              <w:tabs>
                <w:tab w:val="num" w:pos="884"/>
              </w:tabs>
              <w:spacing w:line="360" w:lineRule="auto"/>
              <w:rPr>
                <w:rFonts w:cs="Arial"/>
              </w:rPr>
            </w:pPr>
          </w:p>
          <w:p w:rsidR="004A1446" w:rsidRDefault="004A1446" w:rsidP="004A1446">
            <w:pPr>
              <w:tabs>
                <w:tab w:val="num" w:pos="884"/>
              </w:tabs>
              <w:spacing w:line="360" w:lineRule="auto"/>
              <w:rPr>
                <w:rFonts w:cs="Arial"/>
              </w:rPr>
            </w:pPr>
          </w:p>
          <w:p w:rsidR="007837AE" w:rsidRPr="00030B8B" w:rsidRDefault="007837AE" w:rsidP="004A1446">
            <w:pPr>
              <w:pStyle w:val="ListParagraph"/>
              <w:numPr>
                <w:ilvl w:val="0"/>
                <w:numId w:val="24"/>
              </w:numPr>
              <w:tabs>
                <w:tab w:val="clear" w:pos="1055"/>
                <w:tab w:val="num" w:pos="884"/>
              </w:tabs>
              <w:autoSpaceDE w:val="0"/>
              <w:autoSpaceDN w:val="0"/>
              <w:adjustRightInd w:val="0"/>
              <w:spacing w:after="0" w:line="360" w:lineRule="auto"/>
              <w:ind w:left="884" w:hanging="567"/>
              <w:rPr>
                <w:rFonts w:ascii="Arial" w:hAnsi="Arial" w:cs="Arial"/>
              </w:rPr>
            </w:pPr>
            <w:r>
              <w:rPr>
                <w:rFonts w:ascii="Arial" w:hAnsi="Arial" w:cs="Arial"/>
              </w:rPr>
              <w:t>r</w:t>
            </w:r>
            <w:r w:rsidRPr="00030B8B">
              <w:rPr>
                <w:rFonts w:ascii="Arial" w:hAnsi="Arial" w:cs="Arial"/>
              </w:rPr>
              <w:t xml:space="preserve">easons for sharing knowledge </w:t>
            </w:r>
            <w:r>
              <w:rPr>
                <w:rFonts w:ascii="Arial" w:hAnsi="Arial" w:cs="Arial"/>
              </w:rPr>
              <w:t>and</w:t>
            </w:r>
            <w:r w:rsidRPr="00030B8B">
              <w:rPr>
                <w:rFonts w:ascii="Arial" w:hAnsi="Arial" w:cs="Arial"/>
              </w:rPr>
              <w:t xml:space="preserve"> good practice with others </w:t>
            </w:r>
          </w:p>
          <w:p w:rsidR="007837AE" w:rsidRPr="00030B8B" w:rsidRDefault="007837AE" w:rsidP="004A1446">
            <w:pPr>
              <w:pStyle w:val="ListParagraph"/>
              <w:numPr>
                <w:ilvl w:val="0"/>
                <w:numId w:val="24"/>
              </w:numPr>
              <w:tabs>
                <w:tab w:val="clear" w:pos="1055"/>
                <w:tab w:val="num" w:pos="884"/>
              </w:tabs>
              <w:autoSpaceDE w:val="0"/>
              <w:autoSpaceDN w:val="0"/>
              <w:adjustRightInd w:val="0"/>
              <w:spacing w:after="0" w:line="360" w:lineRule="auto"/>
              <w:ind w:left="884" w:hanging="567"/>
              <w:rPr>
                <w:rFonts w:ascii="Arial" w:hAnsi="Arial" w:cs="Arial"/>
              </w:rPr>
            </w:pPr>
            <w:r>
              <w:rPr>
                <w:rFonts w:ascii="Arial" w:hAnsi="Arial" w:cs="Arial"/>
              </w:rPr>
              <w:t>w</w:t>
            </w:r>
            <w:r w:rsidRPr="00030B8B">
              <w:rPr>
                <w:rFonts w:ascii="Arial" w:hAnsi="Arial" w:cs="Arial"/>
              </w:rPr>
              <w:t xml:space="preserve">ays of benchmarking good practice </w:t>
            </w:r>
          </w:p>
          <w:p w:rsidR="007837AE" w:rsidRPr="00030B8B" w:rsidRDefault="007837AE" w:rsidP="004A1446">
            <w:pPr>
              <w:pStyle w:val="ListParagraph"/>
              <w:numPr>
                <w:ilvl w:val="0"/>
                <w:numId w:val="24"/>
              </w:numPr>
              <w:tabs>
                <w:tab w:val="clear" w:pos="1055"/>
                <w:tab w:val="num" w:pos="884"/>
              </w:tabs>
              <w:autoSpaceDE w:val="0"/>
              <w:autoSpaceDN w:val="0"/>
              <w:adjustRightInd w:val="0"/>
              <w:spacing w:line="360" w:lineRule="auto"/>
              <w:ind w:left="884" w:hanging="567"/>
              <w:rPr>
                <w:rFonts w:ascii="Arial" w:hAnsi="Arial" w:cs="Arial"/>
              </w:rPr>
            </w:pPr>
            <w:r>
              <w:rPr>
                <w:rFonts w:ascii="Arial" w:hAnsi="Arial" w:cs="Arial"/>
              </w:rPr>
              <w:t>how to analyse the transferability of</w:t>
            </w:r>
            <w:r w:rsidRPr="00030B8B">
              <w:rPr>
                <w:rFonts w:ascii="Arial" w:hAnsi="Arial" w:cs="Arial"/>
              </w:rPr>
              <w:t xml:space="preserve"> knowledge </w:t>
            </w:r>
            <w:r>
              <w:rPr>
                <w:rFonts w:ascii="Arial" w:hAnsi="Arial" w:cs="Arial"/>
              </w:rPr>
              <w:t>and good practice</w:t>
            </w:r>
          </w:p>
          <w:p w:rsidR="007837AE" w:rsidRPr="00030B8B" w:rsidRDefault="007837AE" w:rsidP="004A1446">
            <w:pPr>
              <w:pStyle w:val="ListParagraph"/>
              <w:numPr>
                <w:ilvl w:val="0"/>
                <w:numId w:val="24"/>
              </w:numPr>
              <w:tabs>
                <w:tab w:val="clear" w:pos="1055"/>
                <w:tab w:val="num" w:pos="884"/>
              </w:tabs>
              <w:autoSpaceDE w:val="0"/>
              <w:autoSpaceDN w:val="0"/>
              <w:adjustRightInd w:val="0"/>
              <w:spacing w:line="360" w:lineRule="auto"/>
              <w:ind w:left="884" w:hanging="567"/>
              <w:rPr>
                <w:rFonts w:ascii="Arial" w:hAnsi="Arial" w:cs="Arial"/>
              </w:rPr>
            </w:pPr>
            <w:r>
              <w:rPr>
                <w:rFonts w:ascii="Arial" w:hAnsi="Arial" w:cs="Arial"/>
              </w:rPr>
              <w:t>w</w:t>
            </w:r>
            <w:r w:rsidRPr="00030B8B">
              <w:rPr>
                <w:rFonts w:ascii="Arial" w:hAnsi="Arial" w:cs="Arial"/>
              </w:rPr>
              <w:t xml:space="preserve">hat knowledge assets are and why they are important to the business </w:t>
            </w:r>
          </w:p>
          <w:p w:rsidR="007837AE" w:rsidRDefault="007837AE" w:rsidP="004A1446">
            <w:pPr>
              <w:pStyle w:val="ListParagraph"/>
              <w:numPr>
                <w:ilvl w:val="0"/>
                <w:numId w:val="24"/>
              </w:numPr>
              <w:tabs>
                <w:tab w:val="clear" w:pos="1055"/>
                <w:tab w:val="num" w:pos="884"/>
              </w:tabs>
              <w:autoSpaceDE w:val="0"/>
              <w:autoSpaceDN w:val="0"/>
              <w:adjustRightInd w:val="0"/>
              <w:spacing w:line="360" w:lineRule="auto"/>
              <w:ind w:left="884" w:hanging="567"/>
              <w:rPr>
                <w:rFonts w:ascii="Arial" w:hAnsi="Arial" w:cs="Arial"/>
              </w:rPr>
            </w:pPr>
            <w:r>
              <w:rPr>
                <w:rFonts w:ascii="Arial" w:hAnsi="Arial" w:cs="Arial"/>
              </w:rPr>
              <w:t>how to evaluate the impacts of</w:t>
            </w:r>
            <w:r w:rsidRPr="00045209">
              <w:rPr>
                <w:rFonts w:ascii="Arial" w:hAnsi="Arial" w:cs="Arial"/>
              </w:rPr>
              <w:t xml:space="preserve"> sharing knowledge and good practice </w:t>
            </w:r>
          </w:p>
          <w:p w:rsidR="007837AE" w:rsidRPr="00045209" w:rsidRDefault="007837AE" w:rsidP="004A1446">
            <w:pPr>
              <w:pStyle w:val="ListParagraph"/>
              <w:numPr>
                <w:ilvl w:val="0"/>
                <w:numId w:val="24"/>
              </w:numPr>
              <w:tabs>
                <w:tab w:val="clear" w:pos="1055"/>
                <w:tab w:val="num" w:pos="884"/>
              </w:tabs>
              <w:autoSpaceDE w:val="0"/>
              <w:autoSpaceDN w:val="0"/>
              <w:adjustRightInd w:val="0"/>
              <w:spacing w:line="360" w:lineRule="auto"/>
              <w:ind w:left="884" w:hanging="567"/>
              <w:rPr>
                <w:rFonts w:ascii="Arial" w:hAnsi="Arial" w:cs="Arial"/>
              </w:rPr>
            </w:pPr>
            <w:r w:rsidRPr="00045209">
              <w:rPr>
                <w:rFonts w:ascii="Arial" w:hAnsi="Arial" w:cs="Arial"/>
              </w:rPr>
              <w:t xml:space="preserve">how to conduct a knowledge audit </w:t>
            </w:r>
          </w:p>
          <w:p w:rsidR="007837AE" w:rsidRPr="00030B8B" w:rsidRDefault="007837AE" w:rsidP="004A1446">
            <w:pPr>
              <w:pStyle w:val="ListParagraph"/>
              <w:numPr>
                <w:ilvl w:val="0"/>
                <w:numId w:val="24"/>
              </w:numPr>
              <w:tabs>
                <w:tab w:val="clear" w:pos="1055"/>
                <w:tab w:val="num" w:pos="884"/>
              </w:tabs>
              <w:autoSpaceDE w:val="0"/>
              <w:autoSpaceDN w:val="0"/>
              <w:adjustRightInd w:val="0"/>
              <w:spacing w:after="0" w:line="360" w:lineRule="auto"/>
              <w:ind w:left="884" w:hanging="567"/>
              <w:rPr>
                <w:rFonts w:ascii="Arial" w:hAnsi="Arial" w:cs="Arial"/>
              </w:rPr>
            </w:pPr>
            <w:r>
              <w:rPr>
                <w:rFonts w:ascii="Arial" w:hAnsi="Arial" w:cs="Arial"/>
              </w:rPr>
              <w:t>t</w:t>
            </w:r>
            <w:r w:rsidRPr="00030B8B">
              <w:rPr>
                <w:rFonts w:ascii="Arial" w:hAnsi="Arial" w:cs="Arial"/>
              </w:rPr>
              <w:t xml:space="preserve">he contribution that sharing knowledge and good practice makes to the continuous quality improvement of service delivery </w:t>
            </w:r>
          </w:p>
          <w:p w:rsidR="007837AE" w:rsidRDefault="007837AE" w:rsidP="004A1446">
            <w:pPr>
              <w:pStyle w:val="NOSNumberList"/>
              <w:numPr>
                <w:ilvl w:val="0"/>
                <w:numId w:val="0"/>
              </w:numPr>
              <w:spacing w:line="360" w:lineRule="auto"/>
              <w:ind w:left="567" w:hanging="567"/>
              <w:rPr>
                <w:rFonts w:cs="Arial"/>
                <w:b/>
              </w:rPr>
            </w:pPr>
          </w:p>
          <w:p w:rsidR="007837AE" w:rsidRPr="00A37315" w:rsidRDefault="007837AE" w:rsidP="004A1446">
            <w:pPr>
              <w:pStyle w:val="NOSNumberList"/>
              <w:numPr>
                <w:ilvl w:val="0"/>
                <w:numId w:val="0"/>
              </w:numPr>
              <w:spacing w:line="360" w:lineRule="auto"/>
              <w:ind w:left="884" w:hanging="567"/>
              <w:rPr>
                <w:rFonts w:cs="Arial"/>
                <w:b/>
              </w:rPr>
            </w:pPr>
            <w:r w:rsidRPr="00A37315">
              <w:rPr>
                <w:rFonts w:cs="Arial"/>
                <w:b/>
              </w:rPr>
              <w:t>Rights</w:t>
            </w:r>
          </w:p>
          <w:p w:rsidR="007837AE" w:rsidRDefault="007837AE" w:rsidP="004A1446">
            <w:pPr>
              <w:pStyle w:val="NOSNumberList"/>
              <w:numPr>
                <w:ilvl w:val="0"/>
                <w:numId w:val="0"/>
              </w:numPr>
              <w:spacing w:line="360" w:lineRule="auto"/>
              <w:ind w:left="743"/>
              <w:rPr>
                <w:rFonts w:cs="Arial"/>
                <w:b/>
              </w:rPr>
            </w:pPr>
          </w:p>
          <w:p w:rsidR="007837AE" w:rsidRDefault="007837AE" w:rsidP="004A1446">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4A1446">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4A1446">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4A1446">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4A1446">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4A1446">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Pr="00A37315" w:rsidRDefault="007837AE" w:rsidP="004A1446">
            <w:pPr>
              <w:pStyle w:val="NOSNumberList"/>
              <w:numPr>
                <w:ilvl w:val="0"/>
                <w:numId w:val="0"/>
              </w:numPr>
              <w:spacing w:line="360" w:lineRule="auto"/>
              <w:ind w:left="357"/>
              <w:rPr>
                <w:rFonts w:cs="Arial"/>
              </w:rPr>
            </w:pPr>
          </w:p>
          <w:p w:rsidR="007837AE" w:rsidRPr="00A37315" w:rsidRDefault="007837AE" w:rsidP="004A1446">
            <w:pPr>
              <w:pStyle w:val="NOSNumberList"/>
              <w:numPr>
                <w:ilvl w:val="0"/>
                <w:numId w:val="0"/>
              </w:numPr>
              <w:spacing w:line="360" w:lineRule="auto"/>
              <w:ind w:left="924" w:hanging="567"/>
              <w:rPr>
                <w:rFonts w:cs="Arial"/>
                <w:b/>
              </w:rPr>
            </w:pPr>
            <w:r w:rsidRPr="00A37315">
              <w:rPr>
                <w:rFonts w:cs="Arial"/>
                <w:b/>
              </w:rPr>
              <w:t>Safeguarding</w:t>
            </w:r>
          </w:p>
          <w:p w:rsidR="007837AE" w:rsidRPr="00A37315" w:rsidRDefault="007837AE" w:rsidP="004A1446">
            <w:pPr>
              <w:pStyle w:val="NOSNumberList"/>
              <w:numPr>
                <w:ilvl w:val="0"/>
                <w:numId w:val="0"/>
              </w:numPr>
              <w:spacing w:line="360" w:lineRule="auto"/>
              <w:ind w:left="743"/>
              <w:rPr>
                <w:rFonts w:cs="Arial"/>
                <w:b/>
              </w:rPr>
            </w:pPr>
          </w:p>
          <w:p w:rsidR="007837AE" w:rsidRPr="00A37315" w:rsidRDefault="007837AE" w:rsidP="004A1446">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4A1446">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4A1446">
            <w:pPr>
              <w:pStyle w:val="NOSNumberList"/>
              <w:numPr>
                <w:ilvl w:val="0"/>
                <w:numId w:val="24"/>
              </w:numPr>
              <w:spacing w:line="360" w:lineRule="auto"/>
              <w:rPr>
                <w:rFonts w:cs="Arial"/>
              </w:rPr>
            </w:pPr>
            <w:r w:rsidRPr="00A37315">
              <w:rPr>
                <w:rFonts w:cs="Arial"/>
              </w:rPr>
              <w:lastRenderedPageBreak/>
              <w:t>indicators of potential harm or abuse</w:t>
            </w:r>
          </w:p>
          <w:p w:rsidR="007837AE" w:rsidRPr="00A37315" w:rsidRDefault="007837AE" w:rsidP="004A1446">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4A1446">
            <w:pPr>
              <w:pStyle w:val="NOSNumberList"/>
              <w:numPr>
                <w:ilvl w:val="0"/>
                <w:numId w:val="24"/>
              </w:numPr>
              <w:spacing w:line="360" w:lineRule="auto"/>
              <w:rPr>
                <w:rFonts w:cs="Arial"/>
              </w:rPr>
            </w:pPr>
            <w:r w:rsidRPr="00A37315">
              <w:rPr>
                <w:rFonts w:cs="Arial"/>
              </w:rPr>
              <w:t>how to support others who have expressed concern about harm or abuse</w:t>
            </w:r>
          </w:p>
          <w:p w:rsidR="007837AE" w:rsidRPr="00A37315" w:rsidRDefault="007837AE" w:rsidP="004A1446">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7837AE" w:rsidRPr="00A37315" w:rsidRDefault="007837AE" w:rsidP="004A1446">
            <w:pPr>
              <w:pStyle w:val="NOSNumberList"/>
              <w:numPr>
                <w:ilvl w:val="0"/>
                <w:numId w:val="0"/>
              </w:numPr>
              <w:spacing w:line="360" w:lineRule="auto"/>
              <w:ind w:left="743"/>
              <w:rPr>
                <w:rFonts w:cs="Arial"/>
              </w:rPr>
            </w:pPr>
          </w:p>
          <w:p w:rsidR="007837AE" w:rsidRPr="00A37315" w:rsidRDefault="007837AE" w:rsidP="004A1446">
            <w:pPr>
              <w:pStyle w:val="knowbull"/>
              <w:spacing w:line="360" w:lineRule="auto"/>
              <w:ind w:left="924" w:hanging="567"/>
              <w:rPr>
                <w:b/>
                <w:sz w:val="22"/>
                <w:szCs w:val="22"/>
              </w:rPr>
            </w:pPr>
            <w:r w:rsidRPr="00A37315">
              <w:rPr>
                <w:b/>
                <w:sz w:val="22"/>
                <w:szCs w:val="22"/>
              </w:rPr>
              <w:t>Sustainability</w:t>
            </w:r>
          </w:p>
          <w:p w:rsidR="007837AE" w:rsidRPr="00A37315" w:rsidRDefault="007837AE" w:rsidP="004A1446">
            <w:pPr>
              <w:pStyle w:val="knowbull"/>
              <w:spacing w:line="360" w:lineRule="auto"/>
              <w:ind w:left="743" w:hanging="567"/>
              <w:rPr>
                <w:b/>
                <w:sz w:val="22"/>
                <w:szCs w:val="22"/>
              </w:rPr>
            </w:pPr>
          </w:p>
          <w:p w:rsidR="007837AE" w:rsidRPr="00A37315" w:rsidRDefault="007837AE" w:rsidP="004A1446">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4A1446">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4A1446">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4A1446">
            <w:pPr>
              <w:numPr>
                <w:ilvl w:val="0"/>
                <w:numId w:val="24"/>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4A1446">
            <w:pPr>
              <w:pStyle w:val="NOSBodyHeading"/>
              <w:spacing w:line="360" w:lineRule="auto"/>
              <w:rPr>
                <w:rFonts w:cs="Arial"/>
              </w:rPr>
            </w:pPr>
          </w:p>
          <w:p w:rsidR="007837AE" w:rsidRPr="00A37315" w:rsidRDefault="007837AE" w:rsidP="004A1446">
            <w:pPr>
              <w:pStyle w:val="NOSBodyHeading"/>
              <w:spacing w:line="360" w:lineRule="auto"/>
              <w:ind w:left="924" w:hanging="567"/>
              <w:rPr>
                <w:rFonts w:cs="Arial"/>
              </w:rPr>
            </w:pPr>
            <w:r w:rsidRPr="00A37315">
              <w:rPr>
                <w:rFonts w:cs="Arial"/>
              </w:rPr>
              <w:t>Partnership working</w:t>
            </w:r>
          </w:p>
          <w:p w:rsidR="007837AE" w:rsidRPr="00A37315" w:rsidRDefault="007837AE" w:rsidP="004A1446">
            <w:pPr>
              <w:pStyle w:val="NOSBodyHeading"/>
              <w:spacing w:line="360" w:lineRule="auto"/>
              <w:ind w:left="743" w:hanging="567"/>
              <w:rPr>
                <w:rFonts w:cs="Arial"/>
              </w:rPr>
            </w:pPr>
          </w:p>
          <w:p w:rsidR="007837AE" w:rsidRPr="00A37315" w:rsidRDefault="007837AE" w:rsidP="004A1446">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4A1446">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4A1446">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4A1446">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4A1446">
            <w:pPr>
              <w:pStyle w:val="NOSNumberList"/>
              <w:numPr>
                <w:ilvl w:val="0"/>
                <w:numId w:val="24"/>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4A1446">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4A1446">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4A1446">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4A1446">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4A1446">
            <w:pPr>
              <w:pStyle w:val="NOSNumberList"/>
              <w:numPr>
                <w:ilvl w:val="0"/>
                <w:numId w:val="24"/>
              </w:numPr>
              <w:spacing w:line="360" w:lineRule="auto"/>
              <w:rPr>
                <w:rFonts w:cs="Arial"/>
              </w:rPr>
            </w:pPr>
            <w:r w:rsidRPr="00A37315">
              <w:rPr>
                <w:rFonts w:cs="Arial"/>
              </w:rPr>
              <w:lastRenderedPageBreak/>
              <w:t>how to use and develop integrated policies, procedures, guidance and protocols with others involved in partnerships</w:t>
            </w:r>
          </w:p>
          <w:p w:rsidR="007837AE" w:rsidRPr="00A37315" w:rsidRDefault="007837AE" w:rsidP="004A1446">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4A1446">
            <w:pPr>
              <w:pStyle w:val="NOSNumberList"/>
              <w:numPr>
                <w:ilvl w:val="0"/>
                <w:numId w:val="24"/>
              </w:numPr>
              <w:spacing w:line="360" w:lineRule="auto"/>
              <w:rPr>
                <w:rFonts w:cs="Arial"/>
              </w:rPr>
            </w:pPr>
            <w:r w:rsidRPr="00A37315">
              <w:rPr>
                <w:rFonts w:cs="Arial"/>
              </w:rPr>
              <w:t>how to evaluate effective partnership working</w:t>
            </w:r>
          </w:p>
          <w:p w:rsidR="007837AE" w:rsidRPr="00A37315" w:rsidRDefault="007837AE" w:rsidP="004A1446">
            <w:pPr>
              <w:spacing w:line="360" w:lineRule="auto"/>
              <w:contextualSpacing/>
              <w:rPr>
                <w:rFonts w:cs="Arial"/>
                <w:b/>
              </w:rPr>
            </w:pPr>
          </w:p>
          <w:p w:rsidR="007837AE" w:rsidRPr="00A37315" w:rsidRDefault="007837AE" w:rsidP="004A1446">
            <w:pPr>
              <w:pStyle w:val="knowbull"/>
              <w:spacing w:line="360" w:lineRule="auto"/>
              <w:ind w:left="924" w:hanging="567"/>
              <w:rPr>
                <w:b/>
                <w:sz w:val="22"/>
                <w:szCs w:val="22"/>
              </w:rPr>
            </w:pPr>
            <w:r w:rsidRPr="00A37315">
              <w:rPr>
                <w:b/>
                <w:sz w:val="22"/>
                <w:szCs w:val="22"/>
              </w:rPr>
              <w:t>Risk management</w:t>
            </w:r>
          </w:p>
          <w:p w:rsidR="007837AE" w:rsidRPr="00A37315" w:rsidRDefault="007837AE" w:rsidP="004A1446">
            <w:pPr>
              <w:pStyle w:val="knowbull"/>
              <w:spacing w:line="360" w:lineRule="auto"/>
              <w:ind w:left="743" w:hanging="567"/>
              <w:rPr>
                <w:b/>
                <w:sz w:val="22"/>
                <w:szCs w:val="22"/>
              </w:rPr>
            </w:pPr>
          </w:p>
          <w:p w:rsidR="007837AE" w:rsidRPr="00852194" w:rsidRDefault="007837AE" w:rsidP="004A1446">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4A1446">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4A1446">
            <w:pPr>
              <w:pStyle w:val="NOSNumberList"/>
              <w:numPr>
                <w:ilvl w:val="0"/>
                <w:numId w:val="24"/>
              </w:numPr>
              <w:spacing w:line="360" w:lineRule="auto"/>
              <w:rPr>
                <w:rFonts w:cs="Arial"/>
              </w:rPr>
            </w:pPr>
            <w:r w:rsidRPr="00A37315">
              <w:rPr>
                <w:rFonts w:cs="Arial"/>
              </w:rPr>
              <w:t>how to develop practice that facilitates positive risk-taking</w:t>
            </w:r>
          </w:p>
          <w:p w:rsidR="007837AE" w:rsidRPr="00A37315" w:rsidRDefault="007837AE" w:rsidP="004A1446">
            <w:pPr>
              <w:pStyle w:val="NOSNumberList"/>
              <w:numPr>
                <w:ilvl w:val="0"/>
                <w:numId w:val="0"/>
              </w:numPr>
              <w:spacing w:line="360" w:lineRule="auto"/>
              <w:ind w:left="567"/>
              <w:rPr>
                <w:rFonts w:cs="Arial"/>
              </w:rPr>
            </w:pPr>
          </w:p>
          <w:p w:rsidR="007837AE" w:rsidRPr="00A37315" w:rsidRDefault="007837AE" w:rsidP="004A1446">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4A1446">
            <w:pPr>
              <w:pStyle w:val="NOSNumberList"/>
              <w:numPr>
                <w:ilvl w:val="0"/>
                <w:numId w:val="0"/>
              </w:numPr>
              <w:spacing w:line="360" w:lineRule="auto"/>
              <w:ind w:left="743"/>
              <w:rPr>
                <w:rFonts w:cs="Arial"/>
                <w:b/>
              </w:rPr>
            </w:pPr>
          </w:p>
          <w:p w:rsidR="007837AE" w:rsidRPr="00A15F12" w:rsidRDefault="007837AE" w:rsidP="004A1446">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4A1446">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4A1446">
            <w:pPr>
              <w:pStyle w:val="NOSNumberList"/>
              <w:numPr>
                <w:ilvl w:val="0"/>
                <w:numId w:val="24"/>
              </w:numPr>
              <w:spacing w:line="360" w:lineRule="auto"/>
              <w:rPr>
                <w:rFonts w:cs="Arial"/>
              </w:rPr>
            </w:pPr>
            <w:r w:rsidRPr="00A37315">
              <w:rPr>
                <w:rFonts w:cs="Arial"/>
              </w:rPr>
              <w:t>how to access accurate interpretations of legal and regulatory requirements</w:t>
            </w:r>
          </w:p>
          <w:p w:rsidR="007837AE" w:rsidRDefault="007837AE" w:rsidP="004A1446">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4A1446">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4A1446">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4A1446">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4A1446">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4A1446">
            <w:pPr>
              <w:numPr>
                <w:ilvl w:val="0"/>
                <w:numId w:val="24"/>
              </w:numPr>
              <w:spacing w:line="360" w:lineRule="auto"/>
              <w:rPr>
                <w:rFonts w:cs="Arial"/>
              </w:rPr>
            </w:pPr>
            <w:r w:rsidRPr="00A37315">
              <w:rPr>
                <w:rFonts w:cs="Arial"/>
              </w:rPr>
              <w:lastRenderedPageBreak/>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4A1446">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7837AE" w:rsidRDefault="007837AE" w:rsidP="004A1446">
            <w:pPr>
              <w:pStyle w:val="NOSNumberList"/>
              <w:numPr>
                <w:ilvl w:val="0"/>
                <w:numId w:val="24"/>
              </w:numPr>
              <w:spacing w:line="360" w:lineRule="auto"/>
              <w:rPr>
                <w:rFonts w:cs="Arial"/>
              </w:rPr>
            </w:pPr>
            <w:r w:rsidRPr="00A37315">
              <w:rPr>
                <w:rFonts w:cs="Arial"/>
              </w:rPr>
              <w:t xml:space="preserve">techniques for problem solving and innovative thinking </w:t>
            </w:r>
          </w:p>
          <w:p w:rsidR="007837AE" w:rsidRPr="00325967" w:rsidRDefault="007837AE" w:rsidP="004A1446">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4A1446">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4A1446">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4A1446">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4A1446">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4A1446">
            <w:pPr>
              <w:pStyle w:val="NOSNumberList"/>
              <w:numPr>
                <w:ilvl w:val="0"/>
                <w:numId w:val="0"/>
              </w:numPr>
              <w:spacing w:line="360" w:lineRule="auto"/>
              <w:ind w:left="743"/>
              <w:rPr>
                <w:rFonts w:cs="Arial"/>
                <w:b/>
              </w:rPr>
            </w:pPr>
          </w:p>
          <w:p w:rsidR="007837AE" w:rsidRPr="00A37315" w:rsidRDefault="007837AE" w:rsidP="004A1446">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4A1446">
            <w:pPr>
              <w:pStyle w:val="NOSNumberList"/>
              <w:numPr>
                <w:ilvl w:val="0"/>
                <w:numId w:val="0"/>
              </w:numPr>
              <w:spacing w:line="360" w:lineRule="auto"/>
              <w:ind w:left="743"/>
              <w:rPr>
                <w:rFonts w:cs="Arial"/>
              </w:rPr>
            </w:pPr>
          </w:p>
          <w:p w:rsidR="007837AE" w:rsidRPr="00A37315" w:rsidRDefault="007837AE" w:rsidP="004A1446">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4A1446">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4A1446">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4A1446">
            <w:pPr>
              <w:spacing w:line="360" w:lineRule="auto"/>
              <w:ind w:left="1055"/>
              <w:rPr>
                <w:rFonts w:cs="Arial"/>
              </w:rPr>
            </w:pPr>
          </w:p>
          <w:p w:rsidR="007837AE" w:rsidRPr="00A37315" w:rsidRDefault="007837AE" w:rsidP="004A1446">
            <w:pPr>
              <w:pStyle w:val="NOSNumberList"/>
              <w:numPr>
                <w:ilvl w:val="0"/>
                <w:numId w:val="0"/>
              </w:numPr>
              <w:spacing w:line="360" w:lineRule="auto"/>
              <w:ind w:left="924" w:hanging="567"/>
              <w:rPr>
                <w:rFonts w:cs="Arial"/>
                <w:b/>
              </w:rPr>
            </w:pPr>
            <w:r w:rsidRPr="00A37315">
              <w:rPr>
                <w:rFonts w:cs="Arial"/>
                <w:b/>
              </w:rPr>
              <w:t>Personal and professional development</w:t>
            </w:r>
          </w:p>
          <w:p w:rsidR="007837AE" w:rsidRPr="00A37315" w:rsidRDefault="007837AE" w:rsidP="004A1446">
            <w:pPr>
              <w:pStyle w:val="NOSNumberList"/>
              <w:numPr>
                <w:ilvl w:val="0"/>
                <w:numId w:val="0"/>
              </w:numPr>
              <w:spacing w:line="360" w:lineRule="auto"/>
              <w:ind w:left="743"/>
              <w:rPr>
                <w:rFonts w:cs="Arial"/>
                <w:b/>
              </w:rPr>
            </w:pPr>
          </w:p>
          <w:p w:rsidR="007837AE" w:rsidRPr="00A37315" w:rsidRDefault="007837AE" w:rsidP="004A1446">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4A1446">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4A1446">
            <w:pPr>
              <w:numPr>
                <w:ilvl w:val="0"/>
                <w:numId w:val="24"/>
              </w:numPr>
              <w:spacing w:line="360" w:lineRule="auto"/>
              <w:rPr>
                <w:rFonts w:cs="Arial"/>
              </w:rPr>
            </w:pPr>
            <w:r>
              <w:rPr>
                <w:rFonts w:cs="Arial"/>
              </w:rPr>
              <w:t>how to manage time</w:t>
            </w:r>
            <w:r w:rsidRPr="00A57829">
              <w:rPr>
                <w:rFonts w:cs="Arial"/>
              </w:rPr>
              <w:t xml:space="preserve"> and workload </w:t>
            </w:r>
          </w:p>
          <w:p w:rsidR="007837AE" w:rsidRDefault="007837AE" w:rsidP="004A1446">
            <w:pPr>
              <w:pStyle w:val="NOSNumberList"/>
              <w:numPr>
                <w:ilvl w:val="0"/>
                <w:numId w:val="24"/>
              </w:numPr>
              <w:spacing w:line="360" w:lineRule="auto"/>
              <w:rPr>
                <w:rFonts w:cs="Arial"/>
              </w:rPr>
            </w:pPr>
            <w:r w:rsidRPr="00A57829">
              <w:rPr>
                <w:rFonts w:cs="Arial"/>
              </w:rPr>
              <w:t xml:space="preserve">how to provide constructive feedback </w:t>
            </w:r>
          </w:p>
          <w:p w:rsidR="007837AE" w:rsidRDefault="007837AE" w:rsidP="004A1446">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4A1446">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B83FAB" w:rsidRDefault="00B83FAB" w:rsidP="004A1446">
            <w:pPr>
              <w:pStyle w:val="NOSNumberList"/>
              <w:numPr>
                <w:ilvl w:val="0"/>
                <w:numId w:val="0"/>
              </w:numPr>
              <w:spacing w:line="360" w:lineRule="auto"/>
              <w:ind w:left="743"/>
              <w:rPr>
                <w:rFonts w:cs="Arial"/>
              </w:rPr>
            </w:pPr>
          </w:p>
          <w:p w:rsidR="004A1446" w:rsidRDefault="004A1446" w:rsidP="004A1446">
            <w:pPr>
              <w:pStyle w:val="NOSNumberList"/>
              <w:numPr>
                <w:ilvl w:val="0"/>
                <w:numId w:val="0"/>
              </w:numPr>
              <w:spacing w:line="360" w:lineRule="auto"/>
              <w:ind w:left="743"/>
              <w:rPr>
                <w:rFonts w:cs="Arial"/>
              </w:rPr>
            </w:pPr>
          </w:p>
          <w:p w:rsidR="004A1446" w:rsidRPr="00A37315" w:rsidRDefault="004A1446" w:rsidP="004A1446">
            <w:pPr>
              <w:pStyle w:val="NOSNumberList"/>
              <w:numPr>
                <w:ilvl w:val="0"/>
                <w:numId w:val="0"/>
              </w:numPr>
              <w:spacing w:line="360" w:lineRule="auto"/>
              <w:ind w:left="743"/>
              <w:rPr>
                <w:rFonts w:cs="Arial"/>
              </w:rPr>
            </w:pPr>
          </w:p>
          <w:p w:rsidR="007837AE" w:rsidRPr="00A37315" w:rsidRDefault="007837AE" w:rsidP="004A1446">
            <w:pPr>
              <w:pStyle w:val="NOSNumberList"/>
              <w:numPr>
                <w:ilvl w:val="0"/>
                <w:numId w:val="0"/>
              </w:numPr>
              <w:spacing w:line="360" w:lineRule="auto"/>
              <w:ind w:left="924" w:hanging="567"/>
              <w:rPr>
                <w:rFonts w:cs="Arial"/>
                <w:b/>
              </w:rPr>
            </w:pPr>
            <w:r w:rsidRPr="00A37315">
              <w:rPr>
                <w:rFonts w:cs="Arial"/>
                <w:b/>
              </w:rPr>
              <w:lastRenderedPageBreak/>
              <w:t>Communication</w:t>
            </w:r>
          </w:p>
          <w:p w:rsidR="007837AE" w:rsidRPr="00A37315" w:rsidRDefault="007837AE" w:rsidP="004A1446">
            <w:pPr>
              <w:pStyle w:val="NOSNumberList"/>
              <w:numPr>
                <w:ilvl w:val="0"/>
                <w:numId w:val="0"/>
              </w:numPr>
              <w:spacing w:line="360" w:lineRule="auto"/>
              <w:ind w:left="743"/>
              <w:rPr>
                <w:rFonts w:cs="Arial"/>
                <w:b/>
              </w:rPr>
            </w:pPr>
          </w:p>
          <w:p w:rsidR="007837AE" w:rsidRDefault="007837AE" w:rsidP="004A1446">
            <w:pPr>
              <w:numPr>
                <w:ilvl w:val="0"/>
                <w:numId w:val="24"/>
              </w:numPr>
              <w:spacing w:line="360" w:lineRule="auto"/>
              <w:rPr>
                <w:rFonts w:cs="Arial"/>
              </w:rPr>
            </w:pPr>
            <w:r>
              <w:rPr>
                <w:rFonts w:cs="Arial"/>
              </w:rPr>
              <w:t>how to use communication as a foundation for co-productive commissioning</w:t>
            </w:r>
          </w:p>
          <w:p w:rsidR="007837AE" w:rsidRPr="00A37315" w:rsidRDefault="007837AE" w:rsidP="004A1446">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4A1446">
            <w:pPr>
              <w:pStyle w:val="NOSNumberList"/>
              <w:numPr>
                <w:ilvl w:val="0"/>
                <w:numId w:val="0"/>
              </w:numPr>
              <w:spacing w:line="360" w:lineRule="auto"/>
              <w:ind w:left="743"/>
              <w:rPr>
                <w:rFonts w:cs="Arial"/>
                <w:b/>
                <w:bCs/>
              </w:rPr>
            </w:pPr>
          </w:p>
          <w:p w:rsidR="007837AE" w:rsidRPr="00A37315" w:rsidRDefault="007837AE" w:rsidP="004A1446">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4A1446">
            <w:pPr>
              <w:pStyle w:val="NOSNumberList"/>
              <w:numPr>
                <w:ilvl w:val="0"/>
                <w:numId w:val="0"/>
              </w:numPr>
              <w:spacing w:line="360" w:lineRule="auto"/>
              <w:ind w:left="743"/>
              <w:rPr>
                <w:rFonts w:cs="Arial"/>
                <w:b/>
                <w:bCs/>
              </w:rPr>
            </w:pPr>
          </w:p>
          <w:p w:rsidR="007837AE" w:rsidRPr="00A37315" w:rsidRDefault="007837AE" w:rsidP="004A1446">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4A1446">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4A1446">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4A1446">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4A1446">
            <w:pPr>
              <w:numPr>
                <w:ilvl w:val="0"/>
                <w:numId w:val="24"/>
              </w:numPr>
              <w:spacing w:line="360" w:lineRule="auto"/>
              <w:rPr>
                <w:rFonts w:cs="Arial"/>
                <w:b/>
              </w:rPr>
            </w:pPr>
            <w:r w:rsidRPr="00A57829">
              <w:rPr>
                <w:rFonts w:cs="Arial"/>
              </w:rPr>
              <w:t xml:space="preserve">how and where electronic communications can and should be used </w:t>
            </w:r>
          </w:p>
          <w:p w:rsidR="007837AE" w:rsidRPr="00A57829" w:rsidRDefault="007837AE" w:rsidP="004A1446">
            <w:pPr>
              <w:spacing w:line="360" w:lineRule="auto"/>
              <w:ind w:left="601"/>
              <w:rPr>
                <w:rFonts w:cs="Arial"/>
                <w:b/>
              </w:rPr>
            </w:pPr>
          </w:p>
          <w:p w:rsidR="007837AE" w:rsidRPr="00F6423A" w:rsidRDefault="007837AE" w:rsidP="004A1446">
            <w:pPr>
              <w:spacing w:line="360" w:lineRule="auto"/>
              <w:ind w:left="924" w:hanging="567"/>
              <w:rPr>
                <w:rFonts w:cs="Arial"/>
                <w:b/>
              </w:rPr>
            </w:pPr>
            <w:r w:rsidRPr="00F6423A">
              <w:rPr>
                <w:rFonts w:cs="Arial"/>
                <w:b/>
              </w:rPr>
              <w:t>Health and Safety</w:t>
            </w:r>
          </w:p>
          <w:p w:rsidR="007837AE" w:rsidRPr="00F6423A" w:rsidRDefault="007837AE" w:rsidP="004A1446">
            <w:pPr>
              <w:spacing w:line="360" w:lineRule="auto"/>
              <w:ind w:left="601" w:hanging="567"/>
              <w:rPr>
                <w:rFonts w:cs="Arial"/>
                <w:b/>
              </w:rPr>
            </w:pPr>
          </w:p>
          <w:p w:rsidR="007837AE" w:rsidRPr="00D429AC" w:rsidRDefault="007837AE" w:rsidP="004A1446">
            <w:pPr>
              <w:numPr>
                <w:ilvl w:val="0"/>
                <w:numId w:val="24"/>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4A1446">
            <w:pPr>
              <w:spacing w:line="360" w:lineRule="auto"/>
              <w:contextualSpacing/>
            </w:pPr>
          </w:p>
        </w:tc>
      </w:tr>
      <w:tr w:rsidR="00B8193D" w:rsidTr="00954281">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tcPr>
          <w:p w:rsidR="00B8193D" w:rsidRPr="00B8193D" w:rsidRDefault="00B8193D" w:rsidP="00A077DF">
            <w:pPr>
              <w:pStyle w:val="NOSNumberList"/>
              <w:numPr>
                <w:ilvl w:val="0"/>
                <w:numId w:val="0"/>
              </w:numPr>
              <w:spacing w:line="276" w:lineRule="auto"/>
              <w:ind w:left="1610" w:hanging="360"/>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B83FAB">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B83FAB">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tcPr>
          <w:p w:rsidR="007837AE" w:rsidRPr="002825B1" w:rsidRDefault="007837AE" w:rsidP="00B83FAB">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7837AE" w:rsidRPr="002825B1" w:rsidRDefault="007837AE" w:rsidP="00B83FAB">
            <w:pPr>
              <w:spacing w:line="360" w:lineRule="auto"/>
            </w:pPr>
          </w:p>
          <w:p w:rsidR="007837AE" w:rsidRPr="002825B1" w:rsidRDefault="007837AE" w:rsidP="00B83FAB">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837AE" w:rsidRPr="002825B1" w:rsidRDefault="007837AE" w:rsidP="00B83FAB">
            <w:pPr>
              <w:spacing w:line="360" w:lineRule="auto"/>
              <w:rPr>
                <w:lang w:eastAsia="en-GB"/>
              </w:rPr>
            </w:pPr>
          </w:p>
          <w:p w:rsidR="007837AE" w:rsidRDefault="007837AE" w:rsidP="00B83FAB">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7837AE" w:rsidRDefault="007837AE" w:rsidP="00B83FAB">
            <w:pPr>
              <w:spacing w:line="360" w:lineRule="auto"/>
              <w:rPr>
                <w:lang w:eastAsia="en-GB"/>
              </w:rPr>
            </w:pPr>
          </w:p>
          <w:p w:rsidR="007837AE" w:rsidRDefault="007837AE" w:rsidP="00B83FAB">
            <w:pPr>
              <w:spacing w:line="360" w:lineRule="auto"/>
              <w:rPr>
                <w:rFonts w:cs="Arial"/>
                <w:lang w:eastAsia="en-GB"/>
              </w:rPr>
            </w:pPr>
            <w:r w:rsidRPr="00E35E91">
              <w:rPr>
                <w:rFonts w:cs="Arial"/>
                <w:b/>
                <w:lang w:eastAsia="en-GB"/>
              </w:rPr>
              <w:t>Trends and developments</w:t>
            </w:r>
            <w:r w:rsidRPr="00E35E91">
              <w:rPr>
                <w:rFonts w:cs="Arial"/>
                <w:lang w:eastAsia="en-GB"/>
              </w:rPr>
              <w:t xml:space="preserve"> include key local, regional, national and European initiatives, </w:t>
            </w:r>
            <w:r w:rsidRPr="00BD2244">
              <w:rPr>
                <w:rFonts w:cs="Arial"/>
                <w:lang w:eastAsia="en-GB"/>
              </w:rPr>
              <w:t>developments and emerging thinking.  They may be internal or external to your organisation</w:t>
            </w:r>
          </w:p>
          <w:p w:rsidR="007837AE" w:rsidRPr="00BD2244" w:rsidRDefault="007837AE" w:rsidP="00B83FAB">
            <w:pPr>
              <w:spacing w:line="360" w:lineRule="auto"/>
              <w:rPr>
                <w:rFonts w:cs="Arial"/>
              </w:rPr>
            </w:pPr>
          </w:p>
          <w:p w:rsidR="007837AE" w:rsidRPr="00BD2244" w:rsidRDefault="007837AE" w:rsidP="00B83FAB">
            <w:pPr>
              <w:spacing w:line="360" w:lineRule="auto"/>
              <w:rPr>
                <w:rFonts w:cs="Arial"/>
                <w:lang w:eastAsia="en-GB"/>
              </w:rPr>
            </w:pPr>
            <w:bookmarkStart w:id="0" w:name="EndScopePC"/>
            <w:bookmarkEnd w:id="0"/>
            <w:r w:rsidRPr="00BD2244">
              <w:rPr>
                <w:rFonts w:cs="Arial"/>
                <w:lang w:eastAsia="en-GB"/>
              </w:rPr>
              <w:t xml:space="preserve">The process of </w:t>
            </w:r>
            <w:r w:rsidRPr="00BD2244">
              <w:rPr>
                <w:rFonts w:cs="Arial"/>
                <w:b/>
                <w:lang w:eastAsia="en-GB"/>
              </w:rPr>
              <w:t>co-production</w:t>
            </w:r>
            <w:r w:rsidRPr="00BD2244">
              <w:rPr>
                <w:rFonts w:cs="Arial"/>
                <w:lang w:eastAsia="en-GB"/>
              </w:rPr>
              <w:t xml:space="preserve"> involves developing relationships to collaborate with individuals, </w:t>
            </w:r>
            <w:r w:rsidRPr="00BD2244">
              <w:rPr>
                <w:rFonts w:cs="Arial"/>
              </w:rPr>
              <w:t>local people, community groups and organisations</w:t>
            </w:r>
            <w:r w:rsidRPr="00BD2244">
              <w:rPr>
                <w:rFonts w:cs="Arial"/>
                <w:lang w:eastAsia="en-GB"/>
              </w:rPr>
              <w:t>.</w:t>
            </w:r>
            <w:r w:rsidRPr="00BD2244">
              <w:rPr>
                <w:rFonts w:cs="Arial"/>
              </w:rPr>
              <w:t xml:space="preserve"> It involves using and developing people’s skills and abilities throughout all commissioning, procurement and contracting activities, including designing and delivering services.  </w:t>
            </w:r>
            <w:r w:rsidRPr="00BD2244">
              <w:rPr>
                <w:rFonts w:cs="Arial"/>
                <w:lang w:eastAsia="en-GB"/>
              </w:rPr>
              <w:t>It places individuals, key people and communities at the centre of decision making and control</w:t>
            </w:r>
            <w:r w:rsidRPr="00BD2244">
              <w:rPr>
                <w:rFonts w:cs="Arial"/>
              </w:rPr>
              <w:t>, taking account of the roles that people want to take</w:t>
            </w:r>
            <w:r w:rsidRPr="00BD2244">
              <w:rPr>
                <w:rFonts w:cs="Arial"/>
                <w:lang w:eastAsia="en-GB"/>
              </w:rPr>
              <w:t>.</w:t>
            </w:r>
          </w:p>
          <w:p w:rsidR="007837AE" w:rsidRPr="00BD2244" w:rsidRDefault="007837AE" w:rsidP="00B83FAB">
            <w:pPr>
              <w:autoSpaceDE w:val="0"/>
              <w:autoSpaceDN w:val="0"/>
              <w:adjustRightInd w:val="0"/>
              <w:spacing w:line="360" w:lineRule="auto"/>
              <w:rPr>
                <w:rFonts w:cs="Arial"/>
                <w:color w:val="000000"/>
              </w:rPr>
            </w:pPr>
          </w:p>
          <w:p w:rsidR="007837AE" w:rsidRPr="00BD2244" w:rsidRDefault="007837AE" w:rsidP="00B83FAB">
            <w:pPr>
              <w:autoSpaceDE w:val="0"/>
              <w:autoSpaceDN w:val="0"/>
              <w:adjustRightInd w:val="0"/>
              <w:spacing w:line="360" w:lineRule="auto"/>
              <w:rPr>
                <w:rFonts w:cs="Arial"/>
                <w:bCs/>
                <w:color w:val="000000"/>
                <w:lang w:eastAsia="en-GB"/>
              </w:rPr>
            </w:pPr>
            <w:r w:rsidRPr="00BD2244">
              <w:rPr>
                <w:rFonts w:cs="Arial"/>
                <w:b/>
                <w:bCs/>
                <w:color w:val="000000"/>
                <w:lang w:eastAsia="en-GB"/>
              </w:rPr>
              <w:t>Flexible and innovative ways of working</w:t>
            </w:r>
            <w:r w:rsidRPr="00BD2244">
              <w:rPr>
                <w:rFonts w:cs="Arial"/>
                <w:bCs/>
                <w:color w:val="000000"/>
                <w:lang w:eastAsia="en-GB"/>
              </w:rPr>
              <w:t xml:space="preserve"> 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BD2244">
              <w:rPr>
                <w:rFonts w:cs="Arial"/>
                <w:bCs/>
                <w:color w:val="000000"/>
                <w:lang w:eastAsia="en-GB"/>
              </w:rPr>
              <w:t>self directed</w:t>
            </w:r>
            <w:proofErr w:type="spellEnd"/>
            <w:r w:rsidRPr="00BD2244">
              <w:rPr>
                <w:rFonts w:cs="Arial"/>
                <w:bCs/>
                <w:color w:val="000000"/>
                <w:lang w:eastAsia="en-GB"/>
              </w:rPr>
              <w:t xml:space="preserve"> support, personal budgets or social enterprises; they can also relate to commissioning arrangements, such as working within a collaborative arrangement.</w:t>
            </w:r>
          </w:p>
          <w:p w:rsidR="007837AE" w:rsidRDefault="007837AE" w:rsidP="00B83FAB">
            <w:pPr>
              <w:pStyle w:val="NOSBodyText"/>
              <w:spacing w:line="360" w:lineRule="auto"/>
              <w:rPr>
                <w:rFonts w:cs="Arial"/>
              </w:rPr>
            </w:pPr>
          </w:p>
          <w:p w:rsidR="00B83FAB" w:rsidRPr="00BD2244" w:rsidRDefault="00B83FAB" w:rsidP="00B83FAB">
            <w:pPr>
              <w:pStyle w:val="NOSBodyText"/>
              <w:spacing w:line="360" w:lineRule="auto"/>
              <w:rPr>
                <w:rFonts w:cs="Arial"/>
              </w:rPr>
            </w:pPr>
          </w:p>
          <w:p w:rsidR="007837AE" w:rsidRPr="00BD2244" w:rsidRDefault="007837AE" w:rsidP="00B83FAB">
            <w:pPr>
              <w:spacing w:line="360" w:lineRule="auto"/>
              <w:rPr>
                <w:rFonts w:cs="Arial"/>
                <w:lang w:eastAsia="en-GB"/>
              </w:rPr>
            </w:pPr>
            <w:r w:rsidRPr="00BD2244">
              <w:rPr>
                <w:rFonts w:cs="Arial"/>
                <w:b/>
                <w:lang w:eastAsia="en-GB"/>
              </w:rPr>
              <w:lastRenderedPageBreak/>
              <w:t>Commissioning partners</w:t>
            </w:r>
            <w:r w:rsidRPr="00BD2244">
              <w:rPr>
                <w:rFonts w:cs="Arial"/>
                <w:lang w:eastAsia="en-GB"/>
              </w:rPr>
              <w:t xml:space="preserve"> are individuals or representatives of groups and organisations who are involved in making commissioning decisions for your organisation. They can include individuals, key people and community representatives as well as organisations with whom you undertake joint commissioning activities or who deliver services.</w:t>
            </w:r>
          </w:p>
          <w:p w:rsidR="007837AE" w:rsidRPr="00BD2244" w:rsidRDefault="007837AE" w:rsidP="00B83FAB">
            <w:pPr>
              <w:spacing w:line="360" w:lineRule="auto"/>
              <w:rPr>
                <w:rFonts w:cs="Arial"/>
                <w:lang w:eastAsia="en-GB"/>
              </w:rPr>
            </w:pPr>
          </w:p>
          <w:p w:rsidR="007837AE" w:rsidRPr="00BD2244" w:rsidRDefault="007837AE" w:rsidP="00B83FAB">
            <w:pPr>
              <w:autoSpaceDE w:val="0"/>
              <w:autoSpaceDN w:val="0"/>
              <w:adjustRightInd w:val="0"/>
              <w:spacing w:line="360" w:lineRule="auto"/>
              <w:rPr>
                <w:rFonts w:cs="Arial"/>
                <w:lang w:eastAsia="en-GB"/>
              </w:rPr>
            </w:pPr>
            <w:r w:rsidRPr="00BD2244">
              <w:rPr>
                <w:rFonts w:cs="Arial"/>
                <w:lang w:eastAsia="en-GB"/>
              </w:rPr>
              <w:t xml:space="preserve">The </w:t>
            </w:r>
            <w:r w:rsidRPr="00BD2244">
              <w:rPr>
                <w:rFonts w:cs="Arial"/>
                <w:b/>
                <w:lang w:eastAsia="en-GB"/>
              </w:rPr>
              <w:t>individual</w:t>
            </w:r>
            <w:r w:rsidRPr="00BD2244">
              <w:rPr>
                <w:rFonts w:cs="Arial"/>
                <w:lang w:eastAsia="en-GB"/>
              </w:rPr>
              <w:t xml:space="preserve"> is the adult, child or young person receiving a service.</w:t>
            </w:r>
          </w:p>
          <w:p w:rsidR="007837AE" w:rsidRPr="00BD2244" w:rsidRDefault="007837AE" w:rsidP="00B83FAB">
            <w:pPr>
              <w:autoSpaceDE w:val="0"/>
              <w:autoSpaceDN w:val="0"/>
              <w:adjustRightInd w:val="0"/>
              <w:spacing w:line="360" w:lineRule="auto"/>
              <w:rPr>
                <w:rFonts w:cs="Arial"/>
                <w:bCs/>
                <w:color w:val="000000"/>
                <w:lang w:eastAsia="en-GB"/>
              </w:rPr>
            </w:pPr>
          </w:p>
          <w:p w:rsidR="007837AE" w:rsidRPr="00BD2244" w:rsidRDefault="007837AE" w:rsidP="00B83FAB">
            <w:pPr>
              <w:spacing w:line="360" w:lineRule="auto"/>
              <w:rPr>
                <w:rFonts w:cs="Arial"/>
                <w:lang w:eastAsia="en-GB"/>
              </w:rPr>
            </w:pPr>
            <w:r w:rsidRPr="00BD2244">
              <w:rPr>
                <w:rFonts w:cs="Arial"/>
                <w:b/>
                <w:lang w:eastAsia="en-GB"/>
              </w:rPr>
              <w:t>Key people</w:t>
            </w:r>
            <w:r w:rsidRPr="00BD2244">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7837AE" w:rsidRPr="00BD2244" w:rsidRDefault="007837AE" w:rsidP="00B83FAB">
            <w:pPr>
              <w:autoSpaceDE w:val="0"/>
              <w:autoSpaceDN w:val="0"/>
              <w:adjustRightInd w:val="0"/>
              <w:spacing w:line="360" w:lineRule="auto"/>
              <w:rPr>
                <w:rFonts w:cs="Arial"/>
                <w:color w:val="000000"/>
                <w:lang w:eastAsia="en-GB"/>
              </w:rPr>
            </w:pPr>
          </w:p>
          <w:p w:rsidR="007837AE" w:rsidRPr="00BD2244" w:rsidRDefault="007837AE" w:rsidP="00B83FAB">
            <w:pPr>
              <w:spacing w:line="360" w:lineRule="auto"/>
              <w:rPr>
                <w:rFonts w:cs="Arial"/>
              </w:rPr>
            </w:pPr>
            <w:r w:rsidRPr="00BD2244">
              <w:rPr>
                <w:rFonts w:cs="Arial"/>
                <w:b/>
              </w:rPr>
              <w:t>Stakeholders</w:t>
            </w:r>
            <w:r w:rsidRPr="00BD2244">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7837AE" w:rsidRPr="00BD2244" w:rsidRDefault="007837AE" w:rsidP="00B83FAB">
            <w:pPr>
              <w:spacing w:line="360" w:lineRule="auto"/>
              <w:rPr>
                <w:rFonts w:cs="Arial"/>
                <w:lang w:eastAsia="en-GB"/>
              </w:rPr>
            </w:pPr>
          </w:p>
          <w:p w:rsidR="007837AE" w:rsidRPr="00BD2244" w:rsidRDefault="007837AE" w:rsidP="00B83FAB">
            <w:pPr>
              <w:autoSpaceDE w:val="0"/>
              <w:autoSpaceDN w:val="0"/>
              <w:adjustRightInd w:val="0"/>
              <w:spacing w:line="360" w:lineRule="auto"/>
              <w:rPr>
                <w:rFonts w:cs="Arial"/>
                <w:color w:val="000000"/>
                <w:lang w:eastAsia="en-GB"/>
              </w:rPr>
            </w:pPr>
            <w:r w:rsidRPr="00BD2244">
              <w:rPr>
                <w:rFonts w:cs="Arial"/>
                <w:bCs/>
                <w:color w:val="000000"/>
                <w:lang w:eastAsia="en-GB"/>
              </w:rPr>
              <w:t xml:space="preserve">For services to be </w:t>
            </w:r>
            <w:r w:rsidRPr="00BD2244">
              <w:rPr>
                <w:rFonts w:cs="Arial"/>
                <w:b/>
                <w:bCs/>
                <w:color w:val="000000"/>
                <w:lang w:eastAsia="en-GB"/>
              </w:rPr>
              <w:t>sustainable</w:t>
            </w:r>
            <w:r w:rsidRPr="00BD2244">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BD2244">
              <w:rPr>
                <w:rFonts w:cs="Arial"/>
                <w:color w:val="000000"/>
                <w:lang w:eastAsia="en-GB"/>
              </w:rPr>
              <w:t>that services</w:t>
            </w:r>
            <w:proofErr w:type="gramEnd"/>
            <w:r w:rsidRPr="00BD2244">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7837AE" w:rsidRPr="00BD2244" w:rsidRDefault="007837AE" w:rsidP="00B83FAB">
            <w:pPr>
              <w:autoSpaceDE w:val="0"/>
              <w:autoSpaceDN w:val="0"/>
              <w:adjustRightInd w:val="0"/>
              <w:spacing w:line="360" w:lineRule="auto"/>
              <w:rPr>
                <w:rFonts w:cs="Arial"/>
                <w:color w:val="000000"/>
                <w:lang w:eastAsia="en-GB"/>
              </w:rPr>
            </w:pPr>
          </w:p>
          <w:p w:rsidR="007837AE" w:rsidRPr="00BD2244" w:rsidRDefault="007837AE" w:rsidP="00B83FAB">
            <w:pPr>
              <w:spacing w:line="360" w:lineRule="auto"/>
              <w:rPr>
                <w:rFonts w:eastAsia="Times New Roman" w:cs="Arial"/>
                <w:lang w:eastAsia="en-GB"/>
              </w:rPr>
            </w:pPr>
            <w:r w:rsidRPr="00BD2244">
              <w:rPr>
                <w:rFonts w:eastAsia="Times New Roman" w:cs="Arial"/>
                <w:b/>
                <w:lang w:eastAsia="en-GB"/>
              </w:rPr>
              <w:t>Outcomes</w:t>
            </w:r>
            <w:r w:rsidRPr="00BD2244">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7837AE" w:rsidRPr="00BD2244" w:rsidRDefault="007837AE" w:rsidP="00B83FAB">
            <w:pPr>
              <w:spacing w:line="360" w:lineRule="auto"/>
              <w:rPr>
                <w:rFonts w:cs="Arial"/>
                <w:b/>
                <w:bCs/>
              </w:rPr>
            </w:pPr>
          </w:p>
          <w:p w:rsidR="007837AE" w:rsidRPr="00BD2244" w:rsidRDefault="007837AE" w:rsidP="00B83FAB">
            <w:pPr>
              <w:spacing w:line="360" w:lineRule="auto"/>
              <w:rPr>
                <w:rFonts w:cs="Arial"/>
                <w:lang w:eastAsia="en-GB"/>
              </w:rPr>
            </w:pPr>
            <w:r w:rsidRPr="00BD2244">
              <w:rPr>
                <w:rFonts w:cs="Arial"/>
                <w:b/>
                <w:lang w:eastAsia="en-GB"/>
              </w:rPr>
              <w:t>Barriers</w:t>
            </w:r>
            <w:r w:rsidRPr="00BD2244">
              <w:rPr>
                <w:rFonts w:cs="Arial"/>
                <w:lang w:eastAsia="en-GB"/>
              </w:rPr>
              <w:t xml:space="preserve"> prevent access and inclusivity and relate to a range of things, including the physical environment, finance and cost, organisations or attitudes of </w:t>
            </w:r>
            <w:r w:rsidRPr="00BD2244">
              <w:rPr>
                <w:rFonts w:cs="Arial"/>
                <w:lang w:eastAsia="en-GB"/>
              </w:rPr>
              <w:lastRenderedPageBreak/>
              <w:t>individuals, key people, communities and others.</w:t>
            </w:r>
          </w:p>
          <w:p w:rsidR="007837AE" w:rsidRPr="00BD2244" w:rsidRDefault="007837AE" w:rsidP="00B83FAB">
            <w:pPr>
              <w:spacing w:line="360" w:lineRule="auto"/>
              <w:rPr>
                <w:rFonts w:cs="Arial"/>
                <w:lang w:eastAsia="en-GB"/>
              </w:rPr>
            </w:pPr>
          </w:p>
          <w:p w:rsidR="00760490" w:rsidRPr="00AE7276" w:rsidRDefault="007837AE" w:rsidP="00B83FAB">
            <w:pPr>
              <w:autoSpaceDE w:val="0"/>
              <w:autoSpaceDN w:val="0"/>
              <w:adjustRightInd w:val="0"/>
              <w:spacing w:line="360" w:lineRule="auto"/>
              <w:rPr>
                <w:rFonts w:eastAsiaTheme="minorHAnsi" w:cs="Arial"/>
                <w:color w:val="000000"/>
              </w:rPr>
            </w:pPr>
            <w:r w:rsidRPr="00BD2244">
              <w:rPr>
                <w:rFonts w:cs="Arial"/>
              </w:rPr>
              <w:t xml:space="preserve">An </w:t>
            </w:r>
            <w:r w:rsidRPr="00BD2244">
              <w:rPr>
                <w:rFonts w:cs="Arial"/>
                <w:b/>
              </w:rPr>
              <w:t>organisation</w:t>
            </w:r>
            <w:r w:rsidRPr="00BD2244">
              <w:rPr>
                <w:rFonts w:cs="Arial"/>
              </w:rPr>
              <w:t xml:space="preserve"> is the agency, company or local authority for whom you work, volunteer, own or run; if you receive direct payments or fund your</w:t>
            </w:r>
            <w:r w:rsidRPr="00677203">
              <w:t xml:space="preserve"> own services, it means you and the people who work for you</w:t>
            </w:r>
          </w:p>
          <w:p w:rsidR="00B8193D" w:rsidRPr="00B8193D" w:rsidRDefault="00B8193D" w:rsidP="00B83FAB">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B83FAB">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B83FAB" w:rsidRDefault="00B83FAB"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A726B7" w:rsidRDefault="00A726B7" w:rsidP="00B83FAB">
            <w:pPr>
              <w:spacing w:line="360" w:lineRule="auto"/>
              <w:rPr>
                <w:b/>
              </w:rPr>
            </w:pPr>
          </w:p>
          <w:p w:rsidR="00201BF6" w:rsidRPr="00E01B4C" w:rsidRDefault="00201BF6" w:rsidP="00B83FA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Default="00201BF6" w:rsidP="00B83FAB">
            <w:pPr>
              <w:spacing w:line="360" w:lineRule="auto"/>
              <w:rPr>
                <w:b/>
              </w:rPr>
            </w:pPr>
          </w:p>
          <w:p w:rsidR="00201BF6" w:rsidRPr="00E01B4C" w:rsidRDefault="00201BF6" w:rsidP="00B83FAB">
            <w:pPr>
              <w:spacing w:line="360" w:lineRule="auto"/>
              <w:rPr>
                <w:b/>
              </w:rPr>
            </w:pPr>
          </w:p>
        </w:tc>
        <w:tc>
          <w:tcPr>
            <w:tcW w:w="7938" w:type="dxa"/>
          </w:tcPr>
          <w:p w:rsidR="00B83FAB" w:rsidRPr="00A37315" w:rsidRDefault="00B83FAB" w:rsidP="00B83FAB">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B83FAB" w:rsidRPr="00A37315" w:rsidRDefault="00B83FAB" w:rsidP="00B83FAB">
            <w:pPr>
              <w:spacing w:line="360" w:lineRule="auto"/>
            </w:pPr>
          </w:p>
          <w:p w:rsidR="00B83FAB" w:rsidRPr="00A37315" w:rsidRDefault="00B83FAB" w:rsidP="00B83FAB">
            <w:pPr>
              <w:spacing w:line="360" w:lineRule="auto"/>
              <w:rPr>
                <w:b/>
              </w:rPr>
            </w:pPr>
            <w:r w:rsidRPr="00A37315">
              <w:rPr>
                <w:b/>
              </w:rPr>
              <w:t>All knowledge statements must be applied in the context of this standard.</w:t>
            </w:r>
          </w:p>
          <w:p w:rsidR="00B83FAB" w:rsidRPr="00A37315" w:rsidRDefault="00B83FAB" w:rsidP="00B83FAB">
            <w:pPr>
              <w:spacing w:line="360" w:lineRule="auto"/>
              <w:rPr>
                <w:b/>
              </w:rPr>
            </w:pPr>
          </w:p>
          <w:p w:rsidR="00B83FAB" w:rsidRPr="0046163D" w:rsidRDefault="00B83FAB" w:rsidP="00B83FAB">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B83FAB" w:rsidRPr="002825B1" w:rsidRDefault="00B83FAB" w:rsidP="00B83FAB">
            <w:pPr>
              <w:spacing w:line="360" w:lineRule="auto"/>
            </w:pPr>
          </w:p>
          <w:p w:rsidR="00B83FAB" w:rsidRDefault="00B83FAB" w:rsidP="00B83FAB">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B83FAB" w:rsidRPr="007F37FC" w:rsidRDefault="00B83FAB" w:rsidP="00B83FAB">
            <w:pPr>
              <w:autoSpaceDE w:val="0"/>
              <w:autoSpaceDN w:val="0"/>
              <w:adjustRightInd w:val="0"/>
              <w:spacing w:line="360" w:lineRule="auto"/>
              <w:rPr>
                <w:rFonts w:cs="Arial"/>
              </w:rPr>
            </w:pPr>
          </w:p>
          <w:p w:rsidR="00B83FAB" w:rsidRPr="00913605" w:rsidRDefault="00B83FAB" w:rsidP="00B83FAB">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B83FAB" w:rsidRPr="0002155A" w:rsidRDefault="00B83FAB" w:rsidP="00B83FAB">
            <w:pPr>
              <w:spacing w:line="360" w:lineRule="auto"/>
              <w:ind w:left="97"/>
              <w:rPr>
                <w:rFonts w:cs="Arial"/>
                <w:color w:val="FF0000"/>
              </w:rPr>
            </w:pPr>
          </w:p>
          <w:p w:rsidR="00B83FAB" w:rsidRPr="00110446" w:rsidRDefault="00B83FAB" w:rsidP="00B83FAB">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B83FAB" w:rsidRPr="0002155A" w:rsidRDefault="00B83FAB" w:rsidP="00B83FAB">
            <w:pPr>
              <w:spacing w:line="360" w:lineRule="auto"/>
              <w:ind w:left="97"/>
              <w:rPr>
                <w:rFonts w:cs="Arial"/>
              </w:rPr>
            </w:pPr>
          </w:p>
          <w:p w:rsidR="00B83FAB" w:rsidRPr="00E476AF" w:rsidRDefault="00B83FAB" w:rsidP="00B83FAB">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B83FAB" w:rsidRDefault="00B83FAB" w:rsidP="00B83FAB">
            <w:pPr>
              <w:spacing w:line="360" w:lineRule="auto"/>
              <w:ind w:left="601" w:hanging="567"/>
              <w:rPr>
                <w:rFonts w:cs="Arial"/>
                <w:b/>
              </w:rPr>
            </w:pPr>
          </w:p>
          <w:p w:rsidR="00B83FAB" w:rsidRPr="00E476AF" w:rsidRDefault="00B83FAB" w:rsidP="00B83FAB">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B83FAB" w:rsidRDefault="00B83FAB" w:rsidP="00B83FAB">
            <w:pPr>
              <w:spacing w:line="360" w:lineRule="auto"/>
              <w:ind w:left="97"/>
              <w:rPr>
                <w:rFonts w:cs="Arial"/>
                <w:b/>
              </w:rPr>
            </w:pPr>
          </w:p>
          <w:p w:rsidR="00B83FAB" w:rsidRPr="0002155A" w:rsidRDefault="00B83FAB" w:rsidP="00B83FAB">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B83FAB" w:rsidRDefault="00B83FAB" w:rsidP="00B83FAB">
            <w:pPr>
              <w:spacing w:line="360" w:lineRule="auto"/>
              <w:rPr>
                <w:rFonts w:cs="Arial"/>
                <w:b/>
              </w:rPr>
            </w:pPr>
          </w:p>
          <w:p w:rsidR="00B83FAB" w:rsidRPr="00913605" w:rsidRDefault="00B83FAB" w:rsidP="00B83FAB">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83FAB" w:rsidRDefault="00B83FAB" w:rsidP="00B83FAB">
            <w:pPr>
              <w:spacing w:line="360" w:lineRule="auto"/>
              <w:ind w:left="97" w:hanging="45"/>
              <w:rPr>
                <w:rFonts w:cs="Arial"/>
                <w:b/>
              </w:rPr>
            </w:pPr>
          </w:p>
          <w:p w:rsidR="00B83FAB" w:rsidRPr="0002155A" w:rsidRDefault="00B83FAB" w:rsidP="00B83FAB">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B83FAB" w:rsidRPr="0002155A" w:rsidRDefault="00B83FAB" w:rsidP="00B83FAB">
            <w:pPr>
              <w:spacing w:line="360" w:lineRule="auto"/>
              <w:ind w:left="97" w:hanging="45"/>
              <w:rPr>
                <w:rFonts w:cs="Arial"/>
                <w:b/>
              </w:rPr>
            </w:pPr>
          </w:p>
          <w:p w:rsidR="00B83FAB" w:rsidRDefault="00B83FAB" w:rsidP="00B83FAB">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B83FAB" w:rsidRDefault="00B83FAB" w:rsidP="00B83FAB">
            <w:pPr>
              <w:spacing w:line="360" w:lineRule="auto"/>
              <w:rPr>
                <w:rFonts w:cs="Arial"/>
              </w:rPr>
            </w:pPr>
          </w:p>
          <w:p w:rsidR="00B83FAB" w:rsidRPr="00514D80" w:rsidRDefault="00B83FAB" w:rsidP="00B83FAB">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B83FAB" w:rsidRPr="008C0C52" w:rsidRDefault="00B83FAB" w:rsidP="00B83FAB">
            <w:pPr>
              <w:spacing w:line="360" w:lineRule="auto"/>
              <w:contextualSpacing/>
              <w:rPr>
                <w:rFonts w:cs="Arial"/>
                <w:b/>
              </w:rPr>
            </w:pPr>
          </w:p>
          <w:p w:rsidR="00B83FAB" w:rsidRPr="007F7FDB" w:rsidRDefault="00B83FAB" w:rsidP="00B83FAB">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B83FAB" w:rsidRDefault="00B83FAB" w:rsidP="00B83FAB">
            <w:pPr>
              <w:spacing w:line="360" w:lineRule="auto"/>
              <w:rPr>
                <w:rFonts w:cs="Arial"/>
                <w:b/>
              </w:rPr>
            </w:pPr>
          </w:p>
          <w:p w:rsidR="00B83FAB" w:rsidRDefault="00B83FAB" w:rsidP="00B83FAB">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B83FAB" w:rsidRPr="0002155A" w:rsidRDefault="00B83FAB" w:rsidP="00B83FAB">
            <w:pPr>
              <w:spacing w:line="360" w:lineRule="auto"/>
              <w:rPr>
                <w:rFonts w:cs="Arial"/>
              </w:rPr>
            </w:pPr>
          </w:p>
          <w:p w:rsidR="00B83FAB" w:rsidRDefault="00B83FAB" w:rsidP="00B83FAB">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B83FAB" w:rsidRPr="001E07A2" w:rsidRDefault="00B83FAB" w:rsidP="00B83FAB">
            <w:pPr>
              <w:spacing w:line="360" w:lineRule="auto"/>
              <w:rPr>
                <w:rFonts w:cs="Arial"/>
              </w:rPr>
            </w:pPr>
          </w:p>
          <w:p w:rsidR="00B83FAB" w:rsidRPr="00BB4D81" w:rsidRDefault="00B83FAB" w:rsidP="00B83FAB">
            <w:pPr>
              <w:spacing w:line="360" w:lineRule="auto"/>
              <w:rPr>
                <w:rFonts w:cs="Arial"/>
                <w:b/>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lang w:eastAsia="en-GB"/>
              </w:rPr>
              <w:t>.</w:t>
            </w:r>
            <w:r w:rsidRPr="00BB4D81">
              <w:rPr>
                <w:rFonts w:cs="Arial"/>
                <w:b/>
                <w:lang w:eastAsia="en-GB"/>
              </w:rPr>
              <w:t xml:space="preserve"> </w:t>
            </w:r>
          </w:p>
          <w:p w:rsidR="00201BF6" w:rsidRDefault="00201BF6"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Default="00B83FAB" w:rsidP="00B83FAB">
            <w:pPr>
              <w:spacing w:line="360" w:lineRule="auto"/>
              <w:rPr>
                <w:rFonts w:cs="Arial"/>
              </w:rPr>
            </w:pPr>
          </w:p>
          <w:p w:rsidR="00B83FAB" w:rsidRPr="002825B1" w:rsidRDefault="00B83FAB" w:rsidP="00B83FA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B83FAB" w:rsidRPr="002825B1" w:rsidRDefault="00B83FAB" w:rsidP="00B83FAB">
            <w:pPr>
              <w:spacing w:line="360" w:lineRule="auto"/>
            </w:pPr>
            <w:r w:rsidRPr="002825B1">
              <w:t>To be treated as an individual</w:t>
            </w:r>
          </w:p>
          <w:p w:rsidR="00B83FAB" w:rsidRPr="002825B1" w:rsidRDefault="00B83FAB" w:rsidP="00B83FAB">
            <w:pPr>
              <w:spacing w:line="360" w:lineRule="auto"/>
            </w:pPr>
            <w:r w:rsidRPr="002825B1">
              <w:t>To be treated equally and not be discriminated against</w:t>
            </w:r>
          </w:p>
          <w:p w:rsidR="00B83FAB" w:rsidRPr="002825B1" w:rsidRDefault="00B83FAB" w:rsidP="00B83FAB">
            <w:pPr>
              <w:spacing w:line="360" w:lineRule="auto"/>
            </w:pPr>
            <w:r w:rsidRPr="002825B1">
              <w:t>To be respected</w:t>
            </w:r>
          </w:p>
          <w:p w:rsidR="00B83FAB" w:rsidRPr="002825B1" w:rsidRDefault="00B83FAB" w:rsidP="00B83FAB">
            <w:pPr>
              <w:spacing w:line="360" w:lineRule="auto"/>
            </w:pPr>
            <w:r w:rsidRPr="002825B1">
              <w:t>To have privacy</w:t>
            </w:r>
          </w:p>
          <w:p w:rsidR="00B83FAB" w:rsidRPr="002825B1" w:rsidRDefault="00B83FAB" w:rsidP="00B83FAB">
            <w:pPr>
              <w:spacing w:line="360" w:lineRule="auto"/>
            </w:pPr>
            <w:r w:rsidRPr="002825B1">
              <w:t>To be treated in a dignified way</w:t>
            </w:r>
          </w:p>
          <w:p w:rsidR="00B83FAB" w:rsidRPr="002825B1" w:rsidRDefault="00B83FAB" w:rsidP="00B83FAB">
            <w:pPr>
              <w:spacing w:line="360" w:lineRule="auto"/>
            </w:pPr>
            <w:r w:rsidRPr="002825B1">
              <w:t>To be protected from danger and harm</w:t>
            </w:r>
          </w:p>
          <w:p w:rsidR="00B83FAB" w:rsidRPr="002825B1" w:rsidRDefault="00B83FAB" w:rsidP="00B83FAB">
            <w:pPr>
              <w:spacing w:line="360" w:lineRule="auto"/>
            </w:pPr>
            <w:r w:rsidRPr="002825B1">
              <w:t>To be supported and cared for in a way that meets their needs, takes account of their choices and also protects them</w:t>
            </w:r>
          </w:p>
          <w:p w:rsidR="00B83FAB" w:rsidRPr="002825B1" w:rsidRDefault="00B83FAB" w:rsidP="00B83FAB">
            <w:pPr>
              <w:spacing w:line="360" w:lineRule="auto"/>
            </w:pPr>
            <w:r w:rsidRPr="002825B1">
              <w:t>To communicate using their preferred methods of communication and language</w:t>
            </w:r>
          </w:p>
          <w:p w:rsidR="00B83FAB" w:rsidRDefault="00B83FAB" w:rsidP="00B83FAB">
            <w:pPr>
              <w:spacing w:line="360" w:lineRule="auto"/>
            </w:pPr>
            <w:r w:rsidRPr="002825B1">
              <w:t>To access information about themselves</w:t>
            </w:r>
          </w:p>
          <w:p w:rsidR="00B83FAB" w:rsidRDefault="00B83FAB" w:rsidP="00B83FAB">
            <w:pPr>
              <w:spacing w:line="360" w:lineRule="auto"/>
            </w:pPr>
          </w:p>
          <w:p w:rsidR="00B83FAB" w:rsidRDefault="00B83FAB" w:rsidP="00B83FAB">
            <w:pPr>
              <w:spacing w:line="360" w:lineRule="auto"/>
            </w:pPr>
            <w:r>
              <w:t>All aspects of commissioning, procurement and contracting  should seek to build on these underpinning values and should:</w:t>
            </w:r>
          </w:p>
          <w:p w:rsidR="00B83FAB" w:rsidRDefault="00B83FAB" w:rsidP="00B83FAB">
            <w:pPr>
              <w:spacing w:line="360" w:lineRule="auto"/>
            </w:pPr>
          </w:p>
          <w:p w:rsidR="00B83FAB" w:rsidRDefault="00B83FAB" w:rsidP="00B83FAB">
            <w:pPr>
              <w:spacing w:line="360" w:lineRule="auto"/>
            </w:pPr>
            <w:r>
              <w:t>Respect the inherent worth and dignity of all people</w:t>
            </w:r>
          </w:p>
          <w:p w:rsidR="00B83FAB" w:rsidRDefault="00B83FAB" w:rsidP="00B83FAB">
            <w:pPr>
              <w:spacing w:line="360" w:lineRule="auto"/>
            </w:pPr>
            <w:r>
              <w:t>Respect the human rights of children, young people and adults</w:t>
            </w:r>
          </w:p>
          <w:p w:rsidR="00B83FAB" w:rsidRPr="008C3763" w:rsidRDefault="00B83FAB" w:rsidP="00B83FAB">
            <w:pPr>
              <w:spacing w:line="360" w:lineRule="auto"/>
              <w:rPr>
                <w:rFonts w:eastAsia="Times New Roman"/>
              </w:rPr>
            </w:pPr>
            <w:r w:rsidRPr="008C3763">
              <w:rPr>
                <w:rFonts w:eastAsia="Times New Roman"/>
              </w:rPr>
              <w:t>Respect people’s right to take positive risks</w:t>
            </w:r>
          </w:p>
          <w:p w:rsidR="00B83FAB" w:rsidRDefault="00B83FAB" w:rsidP="00B83FAB">
            <w:pPr>
              <w:spacing w:line="360" w:lineRule="auto"/>
            </w:pPr>
            <w:r>
              <w:t>Be transparent</w:t>
            </w:r>
          </w:p>
          <w:p w:rsidR="00B83FAB" w:rsidRDefault="00B83FAB" w:rsidP="00B83FAB">
            <w:pPr>
              <w:spacing w:line="360" w:lineRule="auto"/>
            </w:pPr>
            <w:r>
              <w:t>Be accountable</w:t>
            </w:r>
          </w:p>
          <w:p w:rsidR="00B83FAB" w:rsidRDefault="00B83FAB" w:rsidP="00B83FAB">
            <w:pPr>
              <w:spacing w:line="360" w:lineRule="auto"/>
            </w:pPr>
            <w:r>
              <w:t>Be proportional</w:t>
            </w:r>
          </w:p>
          <w:p w:rsidR="00B83FAB" w:rsidRDefault="00B83FAB" w:rsidP="00B83FAB">
            <w:pPr>
              <w:spacing w:line="360" w:lineRule="auto"/>
            </w:pPr>
            <w:r>
              <w:t>Be consistent</w:t>
            </w:r>
          </w:p>
          <w:p w:rsidR="00B83FAB" w:rsidRDefault="00B83FAB" w:rsidP="00B83FAB">
            <w:pPr>
              <w:spacing w:line="360" w:lineRule="auto"/>
            </w:pPr>
            <w:r>
              <w:t>Be targeted</w:t>
            </w:r>
          </w:p>
          <w:p w:rsidR="00B83FAB" w:rsidRDefault="00B83FAB" w:rsidP="00B83FAB">
            <w:pPr>
              <w:spacing w:line="360" w:lineRule="auto"/>
            </w:pPr>
            <w:r>
              <w:t>Be impartial</w:t>
            </w:r>
          </w:p>
          <w:p w:rsidR="00B83FAB" w:rsidRDefault="00B83FAB" w:rsidP="00B83FAB">
            <w:pPr>
              <w:spacing w:line="360" w:lineRule="auto"/>
            </w:pPr>
            <w:r>
              <w:t>Enable providers</w:t>
            </w:r>
          </w:p>
          <w:p w:rsidR="00B83FAB" w:rsidRPr="00887E09" w:rsidRDefault="00B83FAB" w:rsidP="00B83FAB">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2E2F8D" w:rsidP="00B83FAB">
            <w:pPr>
              <w:pStyle w:val="NOSBodyText"/>
              <w:spacing w:line="276" w:lineRule="auto"/>
              <w:rPr>
                <w:rFonts w:cs="Arial"/>
              </w:rPr>
            </w:pPr>
            <w:bookmarkStart w:id="3" w:name="StartVersion"/>
            <w:bookmarkEnd w:id="3"/>
            <w:r>
              <w:rPr>
                <w:rFonts w:cs="Arial"/>
              </w:rPr>
              <w:t>2</w:t>
            </w:r>
          </w:p>
          <w:p w:rsidR="00B83FAB" w:rsidRPr="00B83FAB" w:rsidRDefault="00B83FAB" w:rsidP="00B83FAB">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B83FAB">
            <w:pPr>
              <w:pStyle w:val="NOSBodyText"/>
              <w:spacing w:line="276" w:lineRule="auto"/>
              <w:rPr>
                <w:rFonts w:cs="Arial"/>
              </w:rPr>
            </w:pPr>
            <w:bookmarkStart w:id="5" w:name="StartApproved"/>
            <w:bookmarkEnd w:id="5"/>
            <w:r w:rsidRPr="00B83FAB">
              <w:rPr>
                <w:rFonts w:cs="Arial"/>
              </w:rPr>
              <w:t>February 2014</w:t>
            </w:r>
          </w:p>
          <w:p w:rsidR="00B83FAB" w:rsidRPr="00B83FAB" w:rsidRDefault="00B83FAB" w:rsidP="00B83FAB">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B83FAB">
            <w:pPr>
              <w:pStyle w:val="NOSBodyText"/>
              <w:spacing w:line="276" w:lineRule="auto"/>
              <w:rPr>
                <w:rFonts w:cs="Arial"/>
              </w:rPr>
            </w:pPr>
            <w:bookmarkStart w:id="7" w:name="StartReview"/>
            <w:bookmarkEnd w:id="7"/>
            <w:r w:rsidRPr="00B83FAB">
              <w:rPr>
                <w:rFonts w:cs="Arial"/>
              </w:rPr>
              <w:t>February 2019</w:t>
            </w:r>
          </w:p>
          <w:p w:rsidR="00B83FAB" w:rsidRPr="00B83FAB" w:rsidRDefault="00B83FAB" w:rsidP="00B83FAB">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B83FAB">
            <w:pPr>
              <w:pStyle w:val="NOSBodyText"/>
              <w:spacing w:line="276" w:lineRule="auto"/>
              <w:rPr>
                <w:rFonts w:cs="Arial"/>
              </w:rPr>
            </w:pPr>
            <w:bookmarkStart w:id="9" w:name="StartValidity"/>
            <w:bookmarkEnd w:id="9"/>
            <w:r w:rsidRPr="00B83FAB">
              <w:rPr>
                <w:rFonts w:cs="Arial"/>
              </w:rPr>
              <w:t>Current</w:t>
            </w:r>
          </w:p>
          <w:p w:rsidR="00B83FAB" w:rsidRPr="00B83FAB" w:rsidRDefault="00B83FAB" w:rsidP="00B83FAB">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B83FAB">
            <w:pPr>
              <w:pStyle w:val="NOSBodyText"/>
              <w:spacing w:line="276" w:lineRule="auto"/>
              <w:rPr>
                <w:rFonts w:cs="Arial"/>
              </w:rPr>
            </w:pPr>
            <w:bookmarkStart w:id="11" w:name="StartStatus"/>
            <w:bookmarkEnd w:id="11"/>
            <w:r w:rsidRPr="00B83FAB">
              <w:rPr>
                <w:rFonts w:cs="Arial"/>
              </w:rPr>
              <w:t>Original</w:t>
            </w:r>
          </w:p>
          <w:p w:rsidR="00B83FAB" w:rsidRPr="00B83FAB" w:rsidRDefault="00B83FAB" w:rsidP="00B83FAB">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B83FAB">
            <w:pPr>
              <w:pStyle w:val="NOSBodyText"/>
              <w:spacing w:line="276" w:lineRule="auto"/>
              <w:rPr>
                <w:rFonts w:cs="Arial"/>
              </w:rPr>
            </w:pPr>
            <w:bookmarkStart w:id="13" w:name="StartOrigin"/>
            <w:bookmarkEnd w:id="13"/>
            <w:r>
              <w:rPr>
                <w:rFonts w:cs="Arial"/>
              </w:rPr>
              <w:t>Skills for Care and Development</w:t>
            </w:r>
          </w:p>
          <w:p w:rsidR="00B83FAB" w:rsidRPr="00870E66" w:rsidRDefault="00B83FAB" w:rsidP="00B83FAB">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837AE" w:rsidP="00B83FAB">
            <w:pPr>
              <w:pStyle w:val="NOSBodyText"/>
              <w:spacing w:line="276" w:lineRule="auto"/>
              <w:rPr>
                <w:rFonts w:cs="Arial"/>
              </w:rPr>
            </w:pPr>
            <w:bookmarkStart w:id="15" w:name="StartOriginURN"/>
            <w:bookmarkEnd w:id="15"/>
            <w:r>
              <w:rPr>
                <w:rFonts w:cs="Arial"/>
              </w:rPr>
              <w:t>CPC427</w:t>
            </w:r>
          </w:p>
          <w:p w:rsidR="00B83FAB" w:rsidRPr="00B83FAB" w:rsidRDefault="00B83FAB" w:rsidP="00B83FAB">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B83FAB" w:rsidRDefault="00453A43" w:rsidP="00B83FAB">
            <w:pPr>
              <w:pStyle w:val="NOSBodyText"/>
              <w:spacing w:line="276" w:lineRule="auto"/>
              <w:rPr>
                <w:rFonts w:cs="Arial"/>
              </w:rPr>
            </w:pPr>
            <w:bookmarkStart w:id="17" w:name="StartOccupations"/>
            <w:bookmarkEnd w:id="17"/>
            <w:r w:rsidRPr="00B83FAB">
              <w:rPr>
                <w:rFonts w:cs="Arial"/>
              </w:rPr>
              <w:t>Contract Manager; Managers and leaders with responsibility for interagency working; Childcare and Related Personal Services; Health and Social Care; Planning Officer; Strategy Officer</w:t>
            </w:r>
          </w:p>
          <w:p w:rsidR="00572ED7" w:rsidRPr="00B83FAB" w:rsidRDefault="00572ED7" w:rsidP="00B83FAB">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B83FAB">
            <w:pPr>
              <w:pStyle w:val="NOSBodyText"/>
              <w:spacing w:line="276" w:lineRule="auto"/>
              <w:rPr>
                <w:rFonts w:cs="Arial"/>
              </w:rPr>
            </w:pPr>
            <w:bookmarkStart w:id="19" w:name="StartSuite"/>
            <w:bookmarkEnd w:id="19"/>
            <w:r w:rsidRPr="00B83FAB">
              <w:rPr>
                <w:rFonts w:cs="Arial"/>
              </w:rPr>
              <w:t>Commissioning, Procurement and Contracting for Care Services</w:t>
            </w:r>
          </w:p>
          <w:p w:rsidR="00B83FAB" w:rsidRPr="00B83FAB" w:rsidRDefault="00B83FAB" w:rsidP="00B83FAB">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7837AE" w:rsidRPr="00B83FAB" w:rsidRDefault="007837AE" w:rsidP="00B83FAB">
            <w:pPr>
              <w:pStyle w:val="NOSBodyText"/>
              <w:spacing w:line="276" w:lineRule="auto"/>
              <w:rPr>
                <w:rFonts w:cs="Arial"/>
              </w:rPr>
            </w:pPr>
            <w:bookmarkStart w:id="21" w:name="StartKeywords"/>
            <w:bookmarkEnd w:id="21"/>
            <w:r w:rsidRPr="00B83FAB">
              <w:rPr>
                <w:rFonts w:cs="Arial"/>
              </w:rPr>
              <w:t>Share; knowledge; good practice; achievement; outcomes</w:t>
            </w:r>
          </w:p>
          <w:p w:rsidR="00E01B4C" w:rsidRPr="00B83FAB" w:rsidRDefault="00E01B4C" w:rsidP="00B83FAB">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74" w:rsidRDefault="00D71274" w:rsidP="00521BFC">
      <w:r>
        <w:separator/>
      </w:r>
    </w:p>
  </w:endnote>
  <w:endnote w:type="continuationSeparator" w:id="0">
    <w:p w:rsidR="00D71274" w:rsidRDefault="00D71274" w:rsidP="00521BFC">
      <w:r>
        <w:continuationSeparator/>
      </w:r>
    </w:p>
  </w:endnote>
  <w:endnote w:type="continuationNotice" w:id="1">
    <w:p w:rsidR="00D71274" w:rsidRDefault="00D7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7837AE" w:rsidP="00C84AE6">
          <w:pPr>
            <w:spacing w:line="276" w:lineRule="auto"/>
            <w:rPr>
              <w:rFonts w:cs="Arial"/>
              <w:sz w:val="32"/>
              <w:szCs w:val="32"/>
            </w:rPr>
          </w:pPr>
          <w:r>
            <w:rPr>
              <w:rFonts w:asciiTheme="minorHAnsi" w:hAnsiTheme="minorHAnsi"/>
              <w:sz w:val="20"/>
              <w:szCs w:val="20"/>
            </w:rPr>
            <w:t xml:space="preserve">SCDCPC427 </w:t>
          </w:r>
          <w:r w:rsidRPr="007837AE">
            <w:rPr>
              <w:rFonts w:asciiTheme="minorHAnsi" w:hAnsiTheme="minorHAnsi"/>
              <w:sz w:val="20"/>
              <w:szCs w:val="20"/>
            </w:rPr>
            <w:t>Exchange knowledge and good practice to support the achievement of outcomes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7004D0">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74" w:rsidRDefault="00D71274" w:rsidP="00521BFC">
      <w:r>
        <w:separator/>
      </w:r>
    </w:p>
  </w:footnote>
  <w:footnote w:type="continuationSeparator" w:id="0">
    <w:p w:rsidR="00D71274" w:rsidRDefault="00D71274" w:rsidP="00521BFC">
      <w:r>
        <w:continuationSeparator/>
      </w:r>
    </w:p>
  </w:footnote>
  <w:footnote w:type="continuationNotice" w:id="1">
    <w:p w:rsidR="00D71274" w:rsidRDefault="00D71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7837AE" w:rsidP="00887E09">
          <w:pPr>
            <w:pStyle w:val="Header"/>
            <w:rPr>
              <w:rFonts w:asciiTheme="minorHAnsi" w:hAnsiTheme="minorHAnsi"/>
              <w:sz w:val="32"/>
              <w:szCs w:val="32"/>
            </w:rPr>
          </w:pPr>
          <w:r>
            <w:rPr>
              <w:rFonts w:asciiTheme="minorHAnsi" w:hAnsiTheme="minorHAnsi"/>
              <w:sz w:val="32"/>
              <w:szCs w:val="32"/>
            </w:rPr>
            <w:t>SCDCPC427</w:t>
          </w:r>
        </w:p>
        <w:p w:rsidR="00E256E8" w:rsidRDefault="007837AE" w:rsidP="00416FEB">
          <w:pPr>
            <w:pStyle w:val="Header"/>
          </w:pPr>
          <w:r w:rsidRPr="007837AE">
            <w:rPr>
              <w:rFonts w:asciiTheme="minorHAnsi" w:hAnsiTheme="minorHAnsi"/>
              <w:sz w:val="32"/>
              <w:szCs w:val="32"/>
            </w:rPr>
            <w:t>Exchange knowledge and good practice to support the achievement of outcomes</w:t>
          </w:r>
        </w:p>
      </w:tc>
      <w:tc>
        <w:tcPr>
          <w:tcW w:w="2552" w:type="dxa"/>
        </w:tcPr>
        <w:p w:rsidR="00E256E8" w:rsidRDefault="00E256E8" w:rsidP="00E256E8">
          <w:pPr>
            <w:pStyle w:val="Header"/>
            <w:jc w:val="right"/>
          </w:pPr>
          <w:r>
            <w:rPr>
              <w:noProof/>
              <w:lang w:eastAsia="en-GB" w:bidi="ar-SA"/>
            </w:rPr>
            <w:drawing>
              <wp:inline distT="0" distB="0" distL="0" distR="0" wp14:anchorId="64244961" wp14:editId="5F200D9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BB73825" wp14:editId="6EF1C3CC">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1">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8"/>
  </w:num>
  <w:num w:numId="6">
    <w:abstractNumId w:val="22"/>
  </w:num>
  <w:num w:numId="7">
    <w:abstractNumId w:val="21"/>
  </w:num>
  <w:num w:numId="8">
    <w:abstractNumId w:val="19"/>
  </w:num>
  <w:num w:numId="9">
    <w:abstractNumId w:val="14"/>
  </w:num>
  <w:num w:numId="10">
    <w:abstractNumId w:val="20"/>
  </w:num>
  <w:num w:numId="11">
    <w:abstractNumId w:val="9"/>
  </w:num>
  <w:num w:numId="12">
    <w:abstractNumId w:val="1"/>
  </w:num>
  <w:num w:numId="13">
    <w:abstractNumId w:val="0"/>
  </w:num>
  <w:num w:numId="14">
    <w:abstractNumId w:val="12"/>
  </w:num>
  <w:num w:numId="15">
    <w:abstractNumId w:val="13"/>
  </w:num>
  <w:num w:numId="16">
    <w:abstractNumId w:val="6"/>
  </w:num>
  <w:num w:numId="17">
    <w:abstractNumId w:val="20"/>
  </w:num>
  <w:num w:numId="18">
    <w:abstractNumId w:val="10"/>
  </w:num>
  <w:num w:numId="19">
    <w:abstractNumId w:val="17"/>
  </w:num>
  <w:num w:numId="20">
    <w:abstractNumId w:val="5"/>
  </w:num>
  <w:num w:numId="21">
    <w:abstractNumId w:val="16"/>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95717"/>
    <w:rsid w:val="001A306E"/>
    <w:rsid w:val="001B0BA6"/>
    <w:rsid w:val="001B1482"/>
    <w:rsid w:val="001D17C9"/>
    <w:rsid w:val="001D4648"/>
    <w:rsid w:val="001D5001"/>
    <w:rsid w:val="001D75FC"/>
    <w:rsid w:val="001E75AC"/>
    <w:rsid w:val="001F55F5"/>
    <w:rsid w:val="001F66BB"/>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2F8D"/>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A1446"/>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07F2D"/>
    <w:rsid w:val="00610303"/>
    <w:rsid w:val="0061176A"/>
    <w:rsid w:val="00621F6A"/>
    <w:rsid w:val="006229C7"/>
    <w:rsid w:val="00637642"/>
    <w:rsid w:val="006505B2"/>
    <w:rsid w:val="0066162E"/>
    <w:rsid w:val="006714C6"/>
    <w:rsid w:val="00673383"/>
    <w:rsid w:val="00685DDB"/>
    <w:rsid w:val="00692FE1"/>
    <w:rsid w:val="00694A3C"/>
    <w:rsid w:val="006A129C"/>
    <w:rsid w:val="006A2A89"/>
    <w:rsid w:val="006B2227"/>
    <w:rsid w:val="006C2574"/>
    <w:rsid w:val="006E35D0"/>
    <w:rsid w:val="006E3FAC"/>
    <w:rsid w:val="006F2893"/>
    <w:rsid w:val="007004D0"/>
    <w:rsid w:val="00702C16"/>
    <w:rsid w:val="007156AF"/>
    <w:rsid w:val="00715D93"/>
    <w:rsid w:val="00724E04"/>
    <w:rsid w:val="00742745"/>
    <w:rsid w:val="00754DFA"/>
    <w:rsid w:val="00760490"/>
    <w:rsid w:val="007613C5"/>
    <w:rsid w:val="00762E29"/>
    <w:rsid w:val="00767B50"/>
    <w:rsid w:val="00780EAB"/>
    <w:rsid w:val="007837AE"/>
    <w:rsid w:val="00785D30"/>
    <w:rsid w:val="00791C53"/>
    <w:rsid w:val="00793116"/>
    <w:rsid w:val="007A13ED"/>
    <w:rsid w:val="007B0672"/>
    <w:rsid w:val="007B4C20"/>
    <w:rsid w:val="007C7DC5"/>
    <w:rsid w:val="007D3CB0"/>
    <w:rsid w:val="007D52B7"/>
    <w:rsid w:val="007D638E"/>
    <w:rsid w:val="007E7D16"/>
    <w:rsid w:val="008243BC"/>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A6BEB"/>
    <w:rsid w:val="008B21FF"/>
    <w:rsid w:val="008B472C"/>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3FAB"/>
    <w:rsid w:val="00B85EA9"/>
    <w:rsid w:val="00B9383C"/>
    <w:rsid w:val="00B9514C"/>
    <w:rsid w:val="00BA174C"/>
    <w:rsid w:val="00BA2445"/>
    <w:rsid w:val="00BB6DF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71274"/>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08B3-2B4C-4D05-9E23-9AE8D2B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2013-12-19T11:32:00Z</dcterms:created>
  <dcterms:modified xsi:type="dcterms:W3CDTF">2013-12-19T11:32:00Z</dcterms:modified>
</cp:coreProperties>
</file>