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E85255">
        <w:tc>
          <w:tcPr>
            <w:tcW w:w="2518" w:type="dxa"/>
          </w:tcPr>
          <w:p w:rsidR="00E85255" w:rsidRDefault="00E85255" w:rsidP="009524C5">
            <w:pPr>
              <w:pStyle w:val="NOSSideHeading"/>
              <w:ind w:right="-108"/>
            </w:pPr>
            <w:bookmarkStart w:id="0" w:name="Overview"/>
            <w:bookmarkStart w:id="1" w:name="_GoBack"/>
            <w:bookmarkEnd w:id="1"/>
            <w:r>
              <w:t>Overview</w:t>
            </w:r>
            <w:r>
              <w:br/>
            </w:r>
          </w:p>
        </w:tc>
        <w:tc>
          <w:tcPr>
            <w:tcW w:w="7967" w:type="dxa"/>
          </w:tcPr>
          <w:p w:rsidR="00E85255" w:rsidRDefault="00E85255" w:rsidP="000C6DDE">
            <w:pPr>
              <w:pStyle w:val="NOSBodyText"/>
            </w:pPr>
            <w:bookmarkStart w:id="2" w:name="StartOverview"/>
            <w:bookmarkEnd w:id="2"/>
            <w:r>
              <w:t>The key purpose identified for those working in health, social or care settings is “to provide an integrated, ethical and inclusive service, which meets agreed needs and outcomes of people requiring health and/or social care”.</w:t>
            </w:r>
          </w:p>
          <w:p w:rsidR="00E85255" w:rsidRDefault="00E85255" w:rsidP="00823628">
            <w:pPr>
              <w:pStyle w:val="NOSNumberList"/>
              <w:numPr>
                <w:ilvl w:val="0"/>
                <w:numId w:val="0"/>
              </w:numPr>
            </w:pPr>
          </w:p>
          <w:p w:rsidR="00E85255" w:rsidRDefault="00E85255" w:rsidP="00823628">
            <w:pPr>
              <w:pStyle w:val="NOSNumberList"/>
              <w:numPr>
                <w:ilvl w:val="0"/>
                <w:numId w:val="0"/>
              </w:numPr>
            </w:pPr>
            <w:r>
              <w:t xml:space="preserve">For this unit you need to be able to prepare for and undertake extended feeding techniques other than oral feeding. These methods include Percutaneous Endoscopic Gastrostomy (PEG) feeds, naso-gastric (NG) tube feeds and sub-cutaneous fluid infusions. This unit does not cover intravenous techniques for giving fluids. </w:t>
            </w:r>
          </w:p>
          <w:p w:rsidR="00E85255" w:rsidRDefault="00E85255" w:rsidP="00823628">
            <w:pPr>
              <w:pStyle w:val="NOSNumberList"/>
              <w:numPr>
                <w:ilvl w:val="0"/>
                <w:numId w:val="0"/>
              </w:numPr>
            </w:pPr>
          </w:p>
          <w:p w:rsidR="00E85255" w:rsidRDefault="00E85255" w:rsidP="000C6DDE">
            <w:pPr>
              <w:pStyle w:val="NOSNumberList"/>
              <w:numPr>
                <w:ilvl w:val="0"/>
                <w:numId w:val="0"/>
              </w:numPr>
            </w:pPr>
            <w:r>
              <w:t>If you are working with children and young people the term “individuals” covers children and  young people and “key people” covers parents, families, carers, friends and others.</w:t>
            </w:r>
          </w:p>
          <w:p w:rsidR="00E85255" w:rsidRDefault="00E85255" w:rsidP="00823628">
            <w:pPr>
              <w:pStyle w:val="NOSNumberList"/>
              <w:numPr>
                <w:ilvl w:val="0"/>
                <w:numId w:val="0"/>
              </w:numPr>
            </w:pPr>
          </w:p>
          <w:p w:rsidR="00E85255" w:rsidRDefault="00E85255" w:rsidP="00823628">
            <w:pPr>
              <w:pStyle w:val="NOSNumberList"/>
              <w:numPr>
                <w:ilvl w:val="0"/>
                <w:numId w:val="0"/>
              </w:numPr>
            </w:pPr>
            <w:r>
              <w:t>This unit is directly transferable to Health National Occupational Standard CHS17</w:t>
            </w:r>
          </w:p>
          <w:p w:rsidR="00E85255" w:rsidRDefault="00E85255" w:rsidP="00823628">
            <w:pPr>
              <w:pStyle w:val="NOSNumberList"/>
              <w:numPr>
                <w:ilvl w:val="0"/>
                <w:numId w:val="0"/>
              </w:numPr>
            </w:pPr>
          </w:p>
        </w:tc>
      </w:tr>
      <w:bookmarkEnd w:id="0"/>
    </w:tbl>
    <w:p w:rsidR="00E85255" w:rsidRDefault="00E85255">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E85255" w:rsidRPr="00CF4D98">
        <w:tc>
          <w:tcPr>
            <w:tcW w:w="2518" w:type="dxa"/>
          </w:tcPr>
          <w:p w:rsidR="00E85255" w:rsidRDefault="00E85255"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E85255" w:rsidRDefault="00E85255" w:rsidP="00016B9A">
            <w:pPr>
              <w:pStyle w:val="NOSSideSubHeading"/>
              <w:spacing w:line="240" w:lineRule="auto"/>
            </w:pPr>
            <w:r w:rsidRPr="00CF4D98">
              <w:t>You must be able to:</w:t>
            </w:r>
          </w:p>
          <w:p w:rsidR="00E85255" w:rsidRPr="00CF4D98" w:rsidRDefault="00E85255" w:rsidP="00016B9A">
            <w:pPr>
              <w:pStyle w:val="NOSSideSubHeading"/>
              <w:spacing w:line="240" w:lineRule="auto"/>
            </w:pPr>
          </w:p>
        </w:tc>
        <w:tc>
          <w:tcPr>
            <w:tcW w:w="7902" w:type="dxa"/>
            <w:vMerge w:val="restart"/>
          </w:tcPr>
          <w:p w:rsidR="00E85255" w:rsidRPr="001B0A7B" w:rsidRDefault="00E85255" w:rsidP="00131244">
            <w:pPr>
              <w:pStyle w:val="NOSBodyHeading"/>
              <w:spacing w:line="276" w:lineRule="auto"/>
              <w:rPr>
                <w:b w:val="0"/>
              </w:rPr>
            </w:pPr>
            <w:bookmarkStart w:id="5" w:name="StartPerformance"/>
            <w:bookmarkEnd w:id="5"/>
          </w:p>
          <w:p w:rsidR="00E85255" w:rsidRPr="000C6DDE" w:rsidRDefault="00E85255" w:rsidP="000C6DDE">
            <w:pPr>
              <w:pStyle w:val="NOSBodyHeading"/>
              <w:spacing w:line="276" w:lineRule="auto"/>
            </w:pPr>
          </w:p>
          <w:p w:rsidR="00E85255" w:rsidRPr="000C6DDE" w:rsidRDefault="00E85255" w:rsidP="000C6DDE">
            <w:pPr>
              <w:pStyle w:val="NOSBodyHeading"/>
              <w:spacing w:line="276" w:lineRule="auto"/>
            </w:pPr>
          </w:p>
          <w:p w:rsidR="00E85255" w:rsidRDefault="00E85255" w:rsidP="000C6DDE">
            <w:pPr>
              <w:pStyle w:val="NOSBodyHeading"/>
              <w:numPr>
                <w:ilvl w:val="0"/>
                <w:numId w:val="17"/>
              </w:numPr>
              <w:spacing w:line="276" w:lineRule="auto"/>
            </w:pPr>
            <w:r>
              <w:rPr>
                <w:b w:val="0"/>
              </w:rPr>
              <w:t xml:space="preserve">apply </w:t>
            </w:r>
            <w:r w:rsidRPr="000C6DDE">
              <w:rPr>
                <w:bCs/>
              </w:rPr>
              <w:t xml:space="preserve">standard </w:t>
            </w:r>
            <w:r w:rsidRPr="008E5134">
              <w:t>precautions</w:t>
            </w:r>
            <w:r>
              <w:rPr>
                <w:b w:val="0"/>
              </w:rPr>
              <w:t xml:space="preserve"> for infection control any other relevant </w:t>
            </w:r>
            <w:r w:rsidRPr="000C6DDE">
              <w:rPr>
                <w:bCs/>
              </w:rPr>
              <w:t xml:space="preserve">health </w:t>
            </w:r>
            <w:r>
              <w:t xml:space="preserve">and safety </w:t>
            </w:r>
            <w:r w:rsidRPr="008E5134">
              <w:t>measures</w:t>
            </w:r>
          </w:p>
          <w:p w:rsidR="00E85255" w:rsidRDefault="00E85255" w:rsidP="00131244">
            <w:pPr>
              <w:pStyle w:val="NOSBodyHeading"/>
              <w:numPr>
                <w:ilvl w:val="0"/>
                <w:numId w:val="17"/>
              </w:numPr>
              <w:spacing w:line="276" w:lineRule="auto"/>
            </w:pPr>
            <w:r>
              <w:rPr>
                <w:b w:val="0"/>
              </w:rPr>
              <w:t>involve the individual and others throughout the procedure</w:t>
            </w:r>
          </w:p>
          <w:p w:rsidR="00E85255" w:rsidRDefault="00E85255" w:rsidP="00131244">
            <w:pPr>
              <w:pStyle w:val="NOSBodyHeading"/>
              <w:numPr>
                <w:ilvl w:val="0"/>
                <w:numId w:val="17"/>
              </w:numPr>
              <w:spacing w:line="276" w:lineRule="auto"/>
            </w:pPr>
            <w:r>
              <w:rPr>
                <w:b w:val="0"/>
              </w:rPr>
              <w:t xml:space="preserve">confirm all </w:t>
            </w:r>
            <w:r w:rsidRPr="008E5134">
              <w:t>equipment and materials</w:t>
            </w:r>
            <w:r>
              <w:rPr>
                <w:b w:val="0"/>
              </w:rPr>
              <w:t xml:space="preserve"> for carrying out extended feeding techniques is:</w:t>
            </w:r>
          </w:p>
          <w:p w:rsidR="00E85255" w:rsidRDefault="00E85255" w:rsidP="00131244">
            <w:pPr>
              <w:pStyle w:val="NOSBodyHeading"/>
              <w:numPr>
                <w:ilvl w:val="1"/>
                <w:numId w:val="17"/>
              </w:numPr>
              <w:spacing w:line="276" w:lineRule="auto"/>
              <w:ind w:left="1247" w:hanging="635"/>
            </w:pPr>
            <w:r>
              <w:rPr>
                <w:b w:val="0"/>
              </w:rPr>
              <w:t>appropriate to the procedure</w:t>
            </w:r>
          </w:p>
          <w:p w:rsidR="00E85255" w:rsidRDefault="00E85255" w:rsidP="00131244">
            <w:pPr>
              <w:pStyle w:val="NOSBodyHeading"/>
              <w:numPr>
                <w:ilvl w:val="1"/>
                <w:numId w:val="17"/>
              </w:numPr>
              <w:spacing w:line="276" w:lineRule="auto"/>
              <w:ind w:left="1247" w:hanging="635"/>
            </w:pPr>
            <w:r>
              <w:rPr>
                <w:b w:val="0"/>
              </w:rPr>
              <w:t>fit for purpose</w:t>
            </w:r>
          </w:p>
          <w:p w:rsidR="00E85255" w:rsidRDefault="00E85255" w:rsidP="00131244">
            <w:pPr>
              <w:pStyle w:val="NOSBodyHeading"/>
              <w:numPr>
                <w:ilvl w:val="0"/>
                <w:numId w:val="17"/>
              </w:numPr>
              <w:spacing w:line="276" w:lineRule="auto"/>
            </w:pPr>
            <w:r>
              <w:rPr>
                <w:b w:val="0"/>
              </w:rPr>
              <w:t>ensure the individual is positioned in a way that will:</w:t>
            </w:r>
          </w:p>
          <w:p w:rsidR="00E85255" w:rsidRDefault="00E85255" w:rsidP="00131244">
            <w:pPr>
              <w:pStyle w:val="NOSBodyHeading"/>
              <w:numPr>
                <w:ilvl w:val="1"/>
                <w:numId w:val="17"/>
              </w:numPr>
              <w:spacing w:line="276" w:lineRule="auto"/>
              <w:ind w:left="1247" w:hanging="635"/>
            </w:pPr>
            <w:r>
              <w:rPr>
                <w:b w:val="0"/>
              </w:rPr>
              <w:t>ensure their safety and comfort</w:t>
            </w:r>
          </w:p>
          <w:p w:rsidR="00E85255" w:rsidRDefault="00E85255" w:rsidP="00131244">
            <w:pPr>
              <w:pStyle w:val="NOSBodyHeading"/>
              <w:numPr>
                <w:ilvl w:val="1"/>
                <w:numId w:val="17"/>
              </w:numPr>
              <w:spacing w:line="276" w:lineRule="auto"/>
              <w:ind w:left="1247" w:hanging="635"/>
            </w:pPr>
            <w:r>
              <w:rPr>
                <w:b w:val="0"/>
              </w:rPr>
              <w:t>facilitate the method of extended feeding</w:t>
            </w:r>
          </w:p>
          <w:p w:rsidR="00E85255" w:rsidRDefault="00E85255" w:rsidP="00131244">
            <w:pPr>
              <w:pStyle w:val="NOSBodyHeading"/>
              <w:numPr>
                <w:ilvl w:val="0"/>
                <w:numId w:val="17"/>
              </w:numPr>
              <w:spacing w:line="276" w:lineRule="auto"/>
            </w:pPr>
            <w:r>
              <w:rPr>
                <w:b w:val="0"/>
              </w:rPr>
              <w:t>ensure the feeding tube is in the correct position according of the type of tube being used</w:t>
            </w:r>
          </w:p>
          <w:p w:rsidR="00E85255" w:rsidRDefault="00E85255" w:rsidP="00131244">
            <w:pPr>
              <w:pStyle w:val="NOSBodyHeading"/>
              <w:numPr>
                <w:ilvl w:val="0"/>
                <w:numId w:val="17"/>
              </w:numPr>
              <w:spacing w:line="276" w:lineRule="auto"/>
            </w:pPr>
            <w:r>
              <w:rPr>
                <w:b w:val="0"/>
              </w:rPr>
              <w:t>carry out the extended feeding:</w:t>
            </w:r>
          </w:p>
          <w:p w:rsidR="00E85255" w:rsidRDefault="00E85255" w:rsidP="00131244">
            <w:pPr>
              <w:pStyle w:val="NOSBodyHeading"/>
              <w:numPr>
                <w:ilvl w:val="1"/>
                <w:numId w:val="17"/>
              </w:numPr>
              <w:spacing w:line="276" w:lineRule="auto"/>
              <w:ind w:left="1247" w:hanging="635"/>
            </w:pPr>
            <w:r>
              <w:rPr>
                <w:b w:val="0"/>
              </w:rPr>
              <w:t>at an appropriate time according to the individual's plan of care</w:t>
            </w:r>
          </w:p>
          <w:p w:rsidR="00E85255" w:rsidRDefault="00E85255" w:rsidP="00131244">
            <w:pPr>
              <w:pStyle w:val="NOSBodyHeading"/>
              <w:numPr>
                <w:ilvl w:val="1"/>
                <w:numId w:val="17"/>
              </w:numPr>
              <w:spacing w:line="276" w:lineRule="auto"/>
              <w:ind w:left="1247" w:hanging="635"/>
            </w:pPr>
            <w:r>
              <w:rPr>
                <w:b w:val="0"/>
              </w:rPr>
              <w:t>using appropriate techniques</w:t>
            </w:r>
          </w:p>
          <w:p w:rsidR="00E85255" w:rsidRDefault="00E85255" w:rsidP="00131244">
            <w:pPr>
              <w:pStyle w:val="NOSBodyHeading"/>
              <w:numPr>
                <w:ilvl w:val="1"/>
                <w:numId w:val="17"/>
              </w:numPr>
              <w:spacing w:line="276" w:lineRule="auto"/>
              <w:ind w:left="1247" w:hanging="635"/>
            </w:pPr>
            <w:r>
              <w:rPr>
                <w:b w:val="0"/>
              </w:rPr>
              <w:t>using equipment in line with manufacturer's instructions</w:t>
            </w:r>
          </w:p>
          <w:p w:rsidR="00E85255" w:rsidRDefault="00E85255" w:rsidP="00131244">
            <w:pPr>
              <w:pStyle w:val="NOSBodyHeading"/>
              <w:numPr>
                <w:ilvl w:val="1"/>
                <w:numId w:val="17"/>
              </w:numPr>
              <w:spacing w:line="276" w:lineRule="auto"/>
              <w:ind w:left="1247" w:hanging="635"/>
            </w:pPr>
            <w:r>
              <w:rPr>
                <w:b w:val="0"/>
              </w:rPr>
              <w:t>in a manner which optimises the patient's comfort and dignity and minimises pain and trauma</w:t>
            </w:r>
          </w:p>
          <w:p w:rsidR="00E85255" w:rsidRDefault="00E85255" w:rsidP="00131244">
            <w:pPr>
              <w:pStyle w:val="NOSBodyHeading"/>
              <w:numPr>
                <w:ilvl w:val="0"/>
                <w:numId w:val="17"/>
              </w:numPr>
              <w:spacing w:line="276" w:lineRule="auto"/>
            </w:pPr>
            <w:r>
              <w:rPr>
                <w:b w:val="0"/>
              </w:rPr>
              <w:t xml:space="preserve">observe the individual throughout the activity, recognise and report any condition or behaviour which may signify </w:t>
            </w:r>
            <w:r>
              <w:t>a</w:t>
            </w:r>
            <w:r w:rsidRPr="008E5134">
              <w:t>dverse reactions</w:t>
            </w:r>
            <w:r>
              <w:rPr>
                <w:b w:val="0"/>
              </w:rPr>
              <w:t xml:space="preserve"> to the activity and take the </w:t>
            </w:r>
            <w:r>
              <w:t>a</w:t>
            </w:r>
            <w:r w:rsidRPr="008E5134">
              <w:t>ppropriate action</w:t>
            </w:r>
          </w:p>
          <w:p w:rsidR="00E85255" w:rsidRDefault="00E85255" w:rsidP="00131244">
            <w:pPr>
              <w:pStyle w:val="NOSBodyHeading"/>
              <w:numPr>
                <w:ilvl w:val="0"/>
                <w:numId w:val="17"/>
              </w:numPr>
              <w:spacing w:line="276" w:lineRule="auto"/>
            </w:pPr>
            <w:r>
              <w:rPr>
                <w:b w:val="0"/>
              </w:rPr>
              <w:t>ensure that adequate and relevant fluids, feeds and equipment are stocked in the care environment to meet immediate future needs, re-ordering as appropriate</w:t>
            </w:r>
          </w:p>
          <w:p w:rsidR="00E85255" w:rsidRDefault="00E85255" w:rsidP="00131244">
            <w:pPr>
              <w:pStyle w:val="NOSBodyHeading"/>
              <w:numPr>
                <w:ilvl w:val="0"/>
                <w:numId w:val="17"/>
              </w:numPr>
              <w:spacing w:line="276" w:lineRule="auto"/>
            </w:pPr>
            <w:r>
              <w:rPr>
                <w:b w:val="0"/>
              </w:rPr>
              <w:t xml:space="preserve">complete all </w:t>
            </w:r>
            <w:r>
              <w:t>d</w:t>
            </w:r>
            <w:r w:rsidRPr="008E5134">
              <w:t>ocumentation</w:t>
            </w:r>
            <w:r>
              <w:rPr>
                <w:b w:val="0"/>
              </w:rPr>
              <w:t xml:space="preserve"> as required and report any findings about the process and the individual which may have an impact on their care plan and subsequent care</w:t>
            </w:r>
          </w:p>
          <w:p w:rsidR="00E85255" w:rsidRDefault="00E85255" w:rsidP="00131244">
            <w:pPr>
              <w:pStyle w:val="NOSBodyHeading"/>
              <w:numPr>
                <w:ilvl w:val="0"/>
                <w:numId w:val="17"/>
              </w:numPr>
              <w:spacing w:line="276" w:lineRule="auto"/>
            </w:pPr>
            <w:r>
              <w:rPr>
                <w:b w:val="0"/>
              </w:rPr>
              <w:t>ensure the extended feeding tubes are securely attached in a way that prevent discomfort and promotes dignity of the individual</w:t>
            </w:r>
          </w:p>
          <w:p w:rsidR="00E85255" w:rsidRPr="001B0A7B" w:rsidRDefault="00E85255" w:rsidP="00131244">
            <w:pPr>
              <w:pStyle w:val="NOSBodyHeading"/>
              <w:numPr>
                <w:ilvl w:val="0"/>
                <w:numId w:val="17"/>
              </w:numPr>
              <w:spacing w:line="276" w:lineRule="auto"/>
              <w:rPr>
                <w:b w:val="0"/>
              </w:rPr>
            </w:pPr>
            <w:r>
              <w:rPr>
                <w:b w:val="0"/>
              </w:rPr>
              <w:t>ensure the individual is made comfortable following extended feeding techniques and dispose of waste according to agreed procedures</w:t>
            </w:r>
          </w:p>
        </w:tc>
      </w:tr>
      <w:tr w:rsidR="00E85255" w:rsidRPr="00CF4D98">
        <w:tc>
          <w:tcPr>
            <w:tcW w:w="2518" w:type="dxa"/>
          </w:tcPr>
          <w:p w:rsidR="00E85255" w:rsidRDefault="00E85255" w:rsidP="0050084C">
            <w:pPr>
              <w:autoSpaceDE w:val="0"/>
              <w:autoSpaceDN w:val="0"/>
              <w:adjustRightInd w:val="0"/>
              <w:spacing w:after="0" w:line="240" w:lineRule="auto"/>
              <w:rPr>
                <w:rFonts w:ascii="Arial" w:hAnsi="Arial" w:cs="Arial"/>
                <w:b/>
                <w:bCs/>
                <w:color w:val="0078C1"/>
                <w:sz w:val="26"/>
                <w:lang w:eastAsia="en-GB"/>
              </w:rPr>
            </w:pPr>
          </w:p>
          <w:p w:rsidR="00E85255" w:rsidRDefault="00E85255" w:rsidP="0050084C">
            <w:pPr>
              <w:autoSpaceDE w:val="0"/>
              <w:autoSpaceDN w:val="0"/>
              <w:adjustRightInd w:val="0"/>
              <w:spacing w:after="0" w:line="240" w:lineRule="auto"/>
              <w:rPr>
                <w:rFonts w:ascii="Arial" w:hAnsi="Arial" w:cs="Arial"/>
                <w:b/>
                <w:bCs/>
                <w:color w:val="0078C1"/>
                <w:sz w:val="26"/>
                <w:lang w:eastAsia="en-GB"/>
              </w:rPr>
            </w:pPr>
          </w:p>
          <w:p w:rsidR="00E85255" w:rsidRPr="00131244" w:rsidRDefault="00E85255" w:rsidP="0050084C">
            <w:pPr>
              <w:autoSpaceDE w:val="0"/>
              <w:autoSpaceDN w:val="0"/>
              <w:adjustRightInd w:val="0"/>
              <w:spacing w:after="0" w:line="240" w:lineRule="auto"/>
              <w:rPr>
                <w:rFonts w:ascii="Arial" w:hAnsi="Arial" w:cs="Arial"/>
                <w:bCs/>
                <w:i/>
                <w:color w:val="0078C1"/>
                <w:lang w:eastAsia="en-GB"/>
              </w:rPr>
            </w:pPr>
          </w:p>
        </w:tc>
        <w:tc>
          <w:tcPr>
            <w:tcW w:w="7902" w:type="dxa"/>
            <w:vMerge/>
          </w:tcPr>
          <w:p w:rsidR="00E85255" w:rsidRDefault="00E85255" w:rsidP="00131244">
            <w:pPr>
              <w:pStyle w:val="NOSBodyHeading"/>
              <w:numPr>
                <w:ilvl w:val="0"/>
                <w:numId w:val="17"/>
              </w:numPr>
              <w:spacing w:line="276" w:lineRule="auto"/>
            </w:pPr>
          </w:p>
        </w:tc>
      </w:tr>
    </w:tbl>
    <w:p w:rsidR="00E85255" w:rsidRDefault="00E85255" w:rsidP="0052780A">
      <w:bookmarkStart w:id="6" w:name="EndPerformance"/>
      <w:bookmarkEnd w:id="6"/>
      <w:bookmarkEnd w:id="4"/>
    </w:p>
    <w:p w:rsidR="00E85255" w:rsidRDefault="00E85255">
      <w:r>
        <w:br w:type="page"/>
      </w:r>
    </w:p>
    <w:tbl>
      <w:tblPr>
        <w:tblW w:w="0" w:type="auto"/>
        <w:tblInd w:w="-106" w:type="dxa"/>
        <w:tblLook w:val="00A0" w:firstRow="1" w:lastRow="0" w:firstColumn="1" w:lastColumn="0" w:noHBand="0" w:noVBand="0"/>
      </w:tblPr>
      <w:tblGrid>
        <w:gridCol w:w="2518"/>
        <w:gridCol w:w="7902"/>
      </w:tblGrid>
      <w:tr w:rsidR="00E85255" w:rsidRPr="00CF4D98">
        <w:tc>
          <w:tcPr>
            <w:tcW w:w="2518" w:type="dxa"/>
          </w:tcPr>
          <w:p w:rsidR="00E85255" w:rsidRDefault="00E85255"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E85255" w:rsidRPr="0036118B" w:rsidRDefault="00E8525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85255" w:rsidRDefault="00E85255" w:rsidP="00173AEB">
            <w:pPr>
              <w:pStyle w:val="NOSSideSubHeading"/>
              <w:spacing w:line="240" w:lineRule="auto"/>
              <w:rPr>
                <w:rFonts w:ascii="Helvetica" w:hAnsi="Helvetica" w:cs="Helvetica"/>
                <w:iCs/>
                <w:noProof w:val="0"/>
                <w:color w:val="0078C1"/>
              </w:rPr>
            </w:pPr>
          </w:p>
          <w:p w:rsidR="00E85255" w:rsidRPr="00CF4D98" w:rsidRDefault="00E85255" w:rsidP="00690067">
            <w:pPr>
              <w:pStyle w:val="NOSSideSubHeading"/>
            </w:pPr>
          </w:p>
        </w:tc>
        <w:tc>
          <w:tcPr>
            <w:tcW w:w="7902" w:type="dxa"/>
            <w:vMerge w:val="restart"/>
          </w:tcPr>
          <w:p w:rsidR="00E85255" w:rsidRDefault="00E85255" w:rsidP="002D00B5">
            <w:pPr>
              <w:pStyle w:val="NOSBodyHeading"/>
              <w:spacing w:line="276" w:lineRule="auto"/>
              <w:rPr>
                <w:rFonts w:cs="Arial"/>
              </w:rPr>
            </w:pPr>
            <w:bookmarkStart w:id="8" w:name="StartKnowledge"/>
            <w:bookmarkEnd w:id="8"/>
          </w:p>
          <w:p w:rsidR="00E85255" w:rsidRDefault="00E85255" w:rsidP="002D00B5">
            <w:pPr>
              <w:pStyle w:val="NOSBodyHeading"/>
              <w:spacing w:line="276" w:lineRule="auto"/>
              <w:rPr>
                <w:rFonts w:cs="Arial"/>
              </w:rPr>
            </w:pPr>
          </w:p>
          <w:p w:rsidR="00E85255" w:rsidRDefault="00E85255" w:rsidP="002D00B5">
            <w:pPr>
              <w:pStyle w:val="NOSBodyHeading"/>
              <w:spacing w:line="276" w:lineRule="auto"/>
              <w:rPr>
                <w:rFonts w:cs="Arial"/>
              </w:rPr>
            </w:pPr>
          </w:p>
          <w:p w:rsidR="00E85255" w:rsidRPr="001B0A7B" w:rsidRDefault="00E85255" w:rsidP="002D00B5">
            <w:pPr>
              <w:pStyle w:val="NOSBodyHeading"/>
              <w:spacing w:line="276" w:lineRule="auto"/>
              <w:rPr>
                <w:b w:val="0"/>
              </w:rPr>
            </w:pPr>
            <w:r w:rsidRPr="008E5134">
              <w:rPr>
                <w:rFonts w:cs="Arial"/>
              </w:rPr>
              <w:t>Values</w:t>
            </w:r>
          </w:p>
          <w:p w:rsidR="00E85255" w:rsidRPr="000C6DDE" w:rsidRDefault="00E85255" w:rsidP="002D00B5">
            <w:pPr>
              <w:pStyle w:val="NOSBodyHeading"/>
              <w:numPr>
                <w:ilvl w:val="0"/>
                <w:numId w:val="19"/>
              </w:numPr>
              <w:spacing w:line="276" w:lineRule="auto"/>
              <w:rPr>
                <w:b w:val="0"/>
              </w:rPr>
            </w:pPr>
            <w:r>
              <w:rPr>
                <w:rFonts w:cs="Arial"/>
                <w:b w:val="0"/>
              </w:rPr>
              <w:t>a working understanding of issues linked to individual's beliefs, values and faiths which influence and impact upon diet and nutritional intake</w:t>
            </w:r>
          </w:p>
          <w:p w:rsidR="00E85255" w:rsidRDefault="00E85255" w:rsidP="000C6DDE">
            <w:pPr>
              <w:pStyle w:val="NOSBodyHeading"/>
              <w:spacing w:line="276" w:lineRule="auto"/>
              <w:rPr>
                <w:rFonts w:cs="Arial"/>
                <w:b w:val="0"/>
              </w:rPr>
            </w:pPr>
          </w:p>
          <w:p w:rsidR="00E85255" w:rsidRPr="000C6DDE" w:rsidRDefault="00E85255" w:rsidP="000C6DDE">
            <w:pPr>
              <w:pStyle w:val="NOSBodyHeading"/>
              <w:spacing w:line="276" w:lineRule="auto"/>
              <w:rPr>
                <w:bCs/>
              </w:rPr>
            </w:pPr>
            <w:r w:rsidRPr="000C6DDE">
              <w:rPr>
                <w:rFonts w:cs="Arial"/>
                <w:bCs/>
              </w:rPr>
              <w:t>Legislation and organisational policy and procedures</w:t>
            </w:r>
          </w:p>
          <w:p w:rsidR="00E85255" w:rsidRPr="001B0A7B" w:rsidRDefault="00E85255" w:rsidP="002D00B5">
            <w:pPr>
              <w:pStyle w:val="NOSBodyHeading"/>
              <w:numPr>
                <w:ilvl w:val="0"/>
                <w:numId w:val="19"/>
              </w:numPr>
              <w:spacing w:line="276" w:lineRule="auto"/>
              <w:rPr>
                <w:b w:val="0"/>
              </w:rPr>
            </w:pPr>
            <w:r>
              <w:rPr>
                <w:rFonts w:cs="Arial"/>
                <w:b w:val="0"/>
              </w:rPr>
              <w:t>a factual awareness of the current European and national legislation, national guidelines and local policies and protocols which affect your work practice in relation to carrying out extended feeding techniques</w:t>
            </w:r>
          </w:p>
          <w:p w:rsidR="00E85255" w:rsidRPr="000C6DDE" w:rsidRDefault="00E85255" w:rsidP="002D00B5">
            <w:pPr>
              <w:pStyle w:val="NOSBodyHeading"/>
              <w:numPr>
                <w:ilvl w:val="0"/>
                <w:numId w:val="19"/>
              </w:numPr>
              <w:spacing w:line="276" w:lineRule="auto"/>
              <w:rPr>
                <w:b w:val="0"/>
              </w:rPr>
            </w:pPr>
            <w:r>
              <w:rPr>
                <w:rFonts w:cs="Arial"/>
                <w:b w:val="0"/>
              </w:rPr>
              <w:t>a working understanding of your responsibilities and accountability in relation to the current European and national legislation, national guidelines and local policies and protocols</w:t>
            </w:r>
          </w:p>
          <w:p w:rsidR="00E85255" w:rsidRDefault="00E85255" w:rsidP="000C6DDE">
            <w:pPr>
              <w:pStyle w:val="NOSBodyHeading"/>
              <w:spacing w:line="276" w:lineRule="auto"/>
              <w:rPr>
                <w:rFonts w:cs="Arial"/>
                <w:b w:val="0"/>
              </w:rPr>
            </w:pPr>
          </w:p>
          <w:p w:rsidR="00E85255" w:rsidRPr="000C6DDE" w:rsidRDefault="00E85255" w:rsidP="000C6DDE">
            <w:pPr>
              <w:pStyle w:val="NOSBodyHeading"/>
              <w:spacing w:line="276" w:lineRule="auto"/>
              <w:rPr>
                <w:bCs/>
              </w:rPr>
            </w:pPr>
            <w:r w:rsidRPr="000C6DDE">
              <w:rPr>
                <w:rFonts w:cs="Arial"/>
                <w:bCs/>
              </w:rPr>
              <w:t>Theory and practice</w:t>
            </w:r>
          </w:p>
          <w:p w:rsidR="00E85255" w:rsidRPr="001B0A7B" w:rsidRDefault="00E85255" w:rsidP="002D00B5">
            <w:pPr>
              <w:pStyle w:val="NOSBodyHeading"/>
              <w:numPr>
                <w:ilvl w:val="0"/>
                <w:numId w:val="19"/>
              </w:numPr>
              <w:spacing w:line="276" w:lineRule="auto"/>
              <w:rPr>
                <w:b w:val="0"/>
              </w:rPr>
            </w:pPr>
            <w:r>
              <w:rPr>
                <w:rFonts w:cs="Arial"/>
                <w:b w:val="0"/>
              </w:rPr>
              <w:t>a factual awareness of the importance of working within your own sphere of competence and seeking advice when faced with situations outside your sphere of competence</w:t>
            </w:r>
          </w:p>
          <w:p w:rsidR="00E85255" w:rsidRPr="000C6DDE" w:rsidRDefault="00E85255" w:rsidP="002D00B5">
            <w:pPr>
              <w:pStyle w:val="NOSBodyHeading"/>
              <w:numPr>
                <w:ilvl w:val="0"/>
                <w:numId w:val="19"/>
              </w:numPr>
              <w:spacing w:line="276" w:lineRule="auto"/>
              <w:rPr>
                <w:b w:val="0"/>
              </w:rPr>
            </w:pPr>
            <w:r>
              <w:rPr>
                <w:rFonts w:cs="Arial"/>
                <w:b w:val="0"/>
              </w:rPr>
              <w:t>a working understanding of the importance of applying standard precautions and the potential consequences of poor practice</w:t>
            </w:r>
          </w:p>
          <w:p w:rsidR="00E85255" w:rsidRPr="001B0A7B" w:rsidRDefault="00E85255" w:rsidP="000C6DDE">
            <w:pPr>
              <w:pStyle w:val="NOSBodyHeading"/>
              <w:spacing w:line="276" w:lineRule="auto"/>
              <w:rPr>
                <w:b w:val="0"/>
              </w:rPr>
            </w:pPr>
            <w:r>
              <w:rPr>
                <w:rFonts w:cs="Arial"/>
                <w:b w:val="0"/>
              </w:rPr>
              <w:t>Anatomy and physiology</w:t>
            </w:r>
          </w:p>
          <w:p w:rsidR="00E85255" w:rsidRPr="001B0A7B" w:rsidRDefault="00E85255" w:rsidP="002D00B5">
            <w:pPr>
              <w:pStyle w:val="NOSBodyHeading"/>
              <w:numPr>
                <w:ilvl w:val="0"/>
                <w:numId w:val="19"/>
              </w:numPr>
              <w:spacing w:line="276" w:lineRule="auto"/>
              <w:rPr>
                <w:b w:val="0"/>
              </w:rPr>
            </w:pPr>
            <w:r>
              <w:rPr>
                <w:rFonts w:cs="Arial"/>
                <w:b w:val="0"/>
              </w:rPr>
              <w:t>an in-depth understanding of the anatomy and physiology of the gastro- intestinal tract pertinent to the feeding methods being undertaken</w:t>
            </w:r>
          </w:p>
          <w:p w:rsidR="00E85255" w:rsidRPr="001B0A7B" w:rsidRDefault="00E85255" w:rsidP="002D00B5">
            <w:pPr>
              <w:pStyle w:val="NOSBodyHeading"/>
              <w:numPr>
                <w:ilvl w:val="0"/>
                <w:numId w:val="19"/>
              </w:numPr>
              <w:spacing w:line="276" w:lineRule="auto"/>
              <w:rPr>
                <w:b w:val="0"/>
              </w:rPr>
            </w:pPr>
            <w:r>
              <w:rPr>
                <w:rFonts w:cs="Arial"/>
                <w:b w:val="0"/>
              </w:rPr>
              <w:t>a working understanding of the types and of pathogens specific to the upper gastrointestinal tract</w:t>
            </w:r>
          </w:p>
          <w:p w:rsidR="00E85255" w:rsidRPr="001B0A7B" w:rsidRDefault="00E85255" w:rsidP="002D00B5">
            <w:pPr>
              <w:pStyle w:val="NOSBodyHeading"/>
              <w:numPr>
                <w:ilvl w:val="0"/>
                <w:numId w:val="19"/>
              </w:numPr>
              <w:spacing w:line="276" w:lineRule="auto"/>
              <w:rPr>
                <w:b w:val="0"/>
              </w:rPr>
            </w:pPr>
            <w:r>
              <w:rPr>
                <w:rFonts w:cs="Arial"/>
                <w:b w:val="0"/>
              </w:rPr>
              <w:t>a working understanding of potential sources of contamination when undertaking extended feeding techniques and appropriate measures to reduce or deal with them</w:t>
            </w:r>
          </w:p>
          <w:p w:rsidR="00E85255" w:rsidRPr="000C6DDE" w:rsidRDefault="00E85255" w:rsidP="002D00B5">
            <w:pPr>
              <w:pStyle w:val="NOSBodyHeading"/>
              <w:numPr>
                <w:ilvl w:val="0"/>
                <w:numId w:val="19"/>
              </w:numPr>
              <w:spacing w:line="276" w:lineRule="auto"/>
              <w:rPr>
                <w:b w:val="0"/>
              </w:rPr>
            </w:pPr>
            <w:r>
              <w:rPr>
                <w:rFonts w:cs="Arial"/>
                <w:b w:val="0"/>
              </w:rPr>
              <w:t>a working understanding of the potential consequences of contamination of feeds and equipment used for extended feeding</w:t>
            </w:r>
          </w:p>
          <w:p w:rsidR="00E85255" w:rsidRPr="001B0A7B" w:rsidRDefault="00E85255" w:rsidP="000C6DDE">
            <w:pPr>
              <w:pStyle w:val="NOSBodyHeading"/>
              <w:spacing w:line="276" w:lineRule="auto"/>
              <w:rPr>
                <w:b w:val="0"/>
              </w:rPr>
            </w:pPr>
            <w:r>
              <w:rPr>
                <w:rFonts w:cs="Arial"/>
                <w:b w:val="0"/>
              </w:rPr>
              <w:t>Care and support</w:t>
            </w:r>
          </w:p>
          <w:p w:rsidR="00E85255" w:rsidRPr="001B0A7B" w:rsidRDefault="00E85255" w:rsidP="002D00B5">
            <w:pPr>
              <w:pStyle w:val="NOSBodyHeading"/>
              <w:numPr>
                <w:ilvl w:val="0"/>
                <w:numId w:val="19"/>
              </w:numPr>
              <w:spacing w:line="276" w:lineRule="auto"/>
              <w:rPr>
                <w:b w:val="0"/>
              </w:rPr>
            </w:pPr>
            <w:r>
              <w:rPr>
                <w:rFonts w:cs="Arial"/>
                <w:b w:val="0"/>
              </w:rPr>
              <w:t>a working understanding of the impact this type of feeding will have on individuals</w:t>
            </w:r>
          </w:p>
          <w:p w:rsidR="00E85255" w:rsidRPr="001B0A7B" w:rsidRDefault="00E85255" w:rsidP="002D00B5">
            <w:pPr>
              <w:pStyle w:val="NOSBodyHeading"/>
              <w:numPr>
                <w:ilvl w:val="0"/>
                <w:numId w:val="19"/>
              </w:numPr>
              <w:spacing w:line="276" w:lineRule="auto"/>
              <w:rPr>
                <w:b w:val="0"/>
              </w:rPr>
            </w:pPr>
            <w:r>
              <w:rPr>
                <w:rFonts w:cs="Arial"/>
                <w:b w:val="0"/>
              </w:rPr>
              <w:t>a working understanding of a variety of conditions and situations where feeding may be undertaken by extended methods</w:t>
            </w:r>
          </w:p>
          <w:p w:rsidR="00E85255" w:rsidRPr="001B0A7B" w:rsidRDefault="00E85255" w:rsidP="002D00B5">
            <w:pPr>
              <w:pStyle w:val="NOSBodyHeading"/>
              <w:numPr>
                <w:ilvl w:val="0"/>
                <w:numId w:val="19"/>
              </w:numPr>
              <w:spacing w:line="276" w:lineRule="auto"/>
              <w:rPr>
                <w:b w:val="0"/>
              </w:rPr>
            </w:pPr>
            <w:r>
              <w:rPr>
                <w:rFonts w:cs="Arial"/>
                <w:b w:val="0"/>
              </w:rPr>
              <w:t>a working understanding of other staff who may be involved with the nutritional and fluid intake of individuals</w:t>
            </w:r>
          </w:p>
          <w:p w:rsidR="00E85255" w:rsidRPr="001B0A7B" w:rsidRDefault="00E85255" w:rsidP="002D00B5">
            <w:pPr>
              <w:pStyle w:val="NOSBodyHeading"/>
              <w:numPr>
                <w:ilvl w:val="0"/>
                <w:numId w:val="19"/>
              </w:numPr>
              <w:spacing w:line="276" w:lineRule="auto"/>
              <w:rPr>
                <w:b w:val="0"/>
              </w:rPr>
            </w:pPr>
            <w:r>
              <w:rPr>
                <w:rFonts w:cs="Arial"/>
                <w:b w:val="0"/>
              </w:rPr>
              <w:t>a working understanding of why fluid intake and balance is vital to the health of individuals</w:t>
            </w:r>
          </w:p>
          <w:p w:rsidR="00E85255" w:rsidRPr="001B0A7B" w:rsidRDefault="00E85255" w:rsidP="002D00B5">
            <w:pPr>
              <w:pStyle w:val="NOSBodyHeading"/>
              <w:numPr>
                <w:ilvl w:val="0"/>
                <w:numId w:val="19"/>
              </w:numPr>
              <w:spacing w:line="276" w:lineRule="auto"/>
              <w:rPr>
                <w:b w:val="0"/>
              </w:rPr>
            </w:pPr>
            <w:r>
              <w:rPr>
                <w:rFonts w:cs="Arial"/>
                <w:b w:val="0"/>
              </w:rPr>
              <w:t>a working understanding of why you need to monitor fluid and nutritional intake</w:t>
            </w:r>
          </w:p>
          <w:p w:rsidR="00E85255" w:rsidRPr="001B0A7B" w:rsidRDefault="00E85255" w:rsidP="002D00B5">
            <w:pPr>
              <w:pStyle w:val="NOSBodyHeading"/>
              <w:numPr>
                <w:ilvl w:val="0"/>
                <w:numId w:val="19"/>
              </w:numPr>
              <w:spacing w:line="276" w:lineRule="auto"/>
              <w:rPr>
                <w:b w:val="0"/>
              </w:rPr>
            </w:pPr>
            <w:r>
              <w:rPr>
                <w:rFonts w:cs="Arial"/>
                <w:b w:val="0"/>
              </w:rPr>
              <w:t xml:space="preserve">a working understanding of the contra-indications which suggest that you </w:t>
            </w:r>
            <w:r>
              <w:rPr>
                <w:rFonts w:cs="Arial"/>
                <w:b w:val="0"/>
              </w:rPr>
              <w:lastRenderedPageBreak/>
              <w:t>need to stop and seek help and advice and how these may differ for different individuals, conditions and those from different ethnic groups</w:t>
            </w:r>
          </w:p>
          <w:p w:rsidR="00E85255" w:rsidRPr="000C6DDE" w:rsidRDefault="00E85255" w:rsidP="002D00B5">
            <w:pPr>
              <w:pStyle w:val="NOSBodyHeading"/>
              <w:numPr>
                <w:ilvl w:val="0"/>
                <w:numId w:val="19"/>
              </w:numPr>
              <w:spacing w:line="276" w:lineRule="auto"/>
              <w:rPr>
                <w:b w:val="0"/>
              </w:rPr>
            </w:pPr>
            <w:r>
              <w:rPr>
                <w:rFonts w:cs="Arial"/>
                <w:b w:val="0"/>
              </w:rPr>
              <w:t>a working understanding of the adverse effects which may occur during and following procedures and how to identify and deal with these</w:t>
            </w:r>
          </w:p>
          <w:p w:rsidR="00E85255" w:rsidRPr="001B0A7B" w:rsidRDefault="00E85255" w:rsidP="000C6DDE">
            <w:pPr>
              <w:pStyle w:val="NOSBodyHeading"/>
              <w:spacing w:line="276" w:lineRule="auto"/>
              <w:rPr>
                <w:b w:val="0"/>
              </w:rPr>
            </w:pPr>
            <w:r>
              <w:rPr>
                <w:rFonts w:cs="Arial"/>
                <w:b w:val="0"/>
              </w:rPr>
              <w:t>Materials and equipment</w:t>
            </w:r>
          </w:p>
          <w:p w:rsidR="00E85255" w:rsidRPr="001B0A7B" w:rsidRDefault="00E85255" w:rsidP="002D00B5">
            <w:pPr>
              <w:pStyle w:val="NOSBodyHeading"/>
              <w:numPr>
                <w:ilvl w:val="0"/>
                <w:numId w:val="19"/>
              </w:numPr>
              <w:spacing w:line="276" w:lineRule="auto"/>
              <w:rPr>
                <w:b w:val="0"/>
              </w:rPr>
            </w:pPr>
            <w:r>
              <w:rPr>
                <w:rFonts w:cs="Arial"/>
                <w:b w:val="0"/>
              </w:rPr>
              <w:t>A working understanding of the equipment and materials required for the types of extended feeding techniques relevant to your work area</w:t>
            </w:r>
          </w:p>
          <w:p w:rsidR="00E85255" w:rsidRDefault="00E85255" w:rsidP="002D00B5">
            <w:pPr>
              <w:pStyle w:val="NOSBodyHeading"/>
              <w:numPr>
                <w:ilvl w:val="0"/>
                <w:numId w:val="19"/>
              </w:numPr>
              <w:spacing w:line="276" w:lineRule="auto"/>
              <w:rPr>
                <w:rFonts w:cs="Arial"/>
                <w:b w:val="0"/>
              </w:rPr>
            </w:pPr>
            <w:r>
              <w:rPr>
                <w:rFonts w:cs="Arial"/>
                <w:b w:val="0"/>
              </w:rPr>
              <w:t>A working understanding of the different types of feed available for the types of extended feeding techniques relevant to your work area</w:t>
            </w:r>
          </w:p>
          <w:p w:rsidR="00E85255" w:rsidRDefault="00E85255" w:rsidP="002D00B5">
            <w:pPr>
              <w:pStyle w:val="NOSBodyHeading"/>
              <w:spacing w:line="276" w:lineRule="auto"/>
              <w:rPr>
                <w:rFonts w:cs="Arial"/>
              </w:rPr>
            </w:pPr>
            <w:r>
              <w:rPr>
                <w:rFonts w:cs="Arial"/>
              </w:rPr>
              <w:t>Procedures and techniques</w:t>
            </w:r>
          </w:p>
          <w:p w:rsidR="00E85255" w:rsidRDefault="00E85255" w:rsidP="002D00B5">
            <w:pPr>
              <w:pStyle w:val="NOSBodyHeading"/>
              <w:numPr>
                <w:ilvl w:val="0"/>
                <w:numId w:val="19"/>
              </w:numPr>
              <w:spacing w:line="276" w:lineRule="auto"/>
              <w:rPr>
                <w:rFonts w:cs="Arial"/>
              </w:rPr>
            </w:pPr>
            <w:r>
              <w:rPr>
                <w:rFonts w:cs="Arial"/>
                <w:b w:val="0"/>
              </w:rPr>
              <w:t>a working understanding of how a variety of feeding tubes are put in place and the preparation of the individual for the procedure</w:t>
            </w:r>
          </w:p>
          <w:p w:rsidR="00E85255" w:rsidRDefault="00E85255" w:rsidP="002D00B5">
            <w:pPr>
              <w:pStyle w:val="NOSBodyHeading"/>
              <w:numPr>
                <w:ilvl w:val="0"/>
                <w:numId w:val="19"/>
              </w:numPr>
              <w:spacing w:line="276" w:lineRule="auto"/>
              <w:rPr>
                <w:rFonts w:cs="Arial"/>
              </w:rPr>
            </w:pPr>
            <w:r>
              <w:rPr>
                <w:rFonts w:cs="Arial"/>
                <w:b w:val="0"/>
              </w:rPr>
              <w:t>an in-depth understanding of how to monitor, improve and maintain nutritional and fluid needs of individuals</w:t>
            </w:r>
          </w:p>
          <w:p w:rsidR="00E85255" w:rsidRDefault="00E85255" w:rsidP="002D00B5">
            <w:pPr>
              <w:pStyle w:val="NOSBodyHeading"/>
              <w:numPr>
                <w:ilvl w:val="0"/>
                <w:numId w:val="19"/>
              </w:numPr>
              <w:spacing w:line="276" w:lineRule="auto"/>
              <w:rPr>
                <w:rFonts w:cs="Arial"/>
              </w:rPr>
            </w:pPr>
            <w:r>
              <w:rPr>
                <w:rFonts w:cs="Arial"/>
                <w:b w:val="0"/>
              </w:rPr>
              <w:t>a working understanding of methods used to ensure the extended feeding equipment is correctly positioned prior to feeding</w:t>
            </w:r>
          </w:p>
          <w:p w:rsidR="00E85255" w:rsidRDefault="00E85255" w:rsidP="002D00B5">
            <w:pPr>
              <w:pStyle w:val="NOSBodyHeading"/>
              <w:numPr>
                <w:ilvl w:val="0"/>
                <w:numId w:val="19"/>
              </w:numPr>
              <w:spacing w:line="276" w:lineRule="auto"/>
              <w:rPr>
                <w:rFonts w:cs="Arial"/>
              </w:rPr>
            </w:pPr>
            <w:r>
              <w:rPr>
                <w:rFonts w:cs="Arial"/>
                <w:b w:val="0"/>
              </w:rPr>
              <w:t>a working understanding of the importance of maintaining the correct level of cleanliness for extended feeding techniques</w:t>
            </w:r>
          </w:p>
          <w:p w:rsidR="00E85255" w:rsidRDefault="00E85255" w:rsidP="002D00B5">
            <w:pPr>
              <w:pStyle w:val="NOSBodyHeading"/>
              <w:numPr>
                <w:ilvl w:val="0"/>
                <w:numId w:val="19"/>
              </w:numPr>
              <w:spacing w:line="276" w:lineRule="auto"/>
              <w:rPr>
                <w:rFonts w:cs="Arial"/>
              </w:rPr>
            </w:pPr>
            <w:r>
              <w:rPr>
                <w:rFonts w:cs="Arial"/>
                <w:b w:val="0"/>
              </w:rPr>
              <w:t>a working understanding of the importance of following procedures for extended feeding techniques exactly as specified, and the potential effects of not doing so</w:t>
            </w:r>
          </w:p>
          <w:p w:rsidR="00E85255" w:rsidRDefault="00E85255" w:rsidP="002D00B5">
            <w:pPr>
              <w:pStyle w:val="NOSBodyHeading"/>
              <w:numPr>
                <w:ilvl w:val="0"/>
                <w:numId w:val="19"/>
              </w:numPr>
              <w:spacing w:line="276" w:lineRule="auto"/>
              <w:rPr>
                <w:rFonts w:cs="Arial"/>
              </w:rPr>
            </w:pPr>
            <w:r>
              <w:rPr>
                <w:rFonts w:cs="Arial"/>
                <w:b w:val="0"/>
              </w:rPr>
              <w:t>a working understanding of the importance of packing up used equipment and materials and covering receptacles containing body fluids prior to leaving the immediate care area</w:t>
            </w:r>
          </w:p>
          <w:p w:rsidR="00E85255" w:rsidRDefault="00E85255" w:rsidP="002D00B5">
            <w:pPr>
              <w:pStyle w:val="NOSBodyHeading"/>
              <w:numPr>
                <w:ilvl w:val="0"/>
                <w:numId w:val="19"/>
              </w:numPr>
              <w:spacing w:line="276" w:lineRule="auto"/>
              <w:rPr>
                <w:rFonts w:cs="Arial"/>
              </w:rPr>
            </w:pPr>
            <w:r>
              <w:rPr>
                <w:rFonts w:cs="Arial"/>
                <w:b w:val="0"/>
              </w:rPr>
              <w:t>a working understanding of how and where to dispose of:</w:t>
            </w:r>
          </w:p>
          <w:p w:rsidR="00E85255" w:rsidRPr="000C6DDE" w:rsidRDefault="00E85255" w:rsidP="000C6DDE">
            <w:pPr>
              <w:pStyle w:val="NOSBodyHeading"/>
              <w:numPr>
                <w:ilvl w:val="1"/>
                <w:numId w:val="19"/>
              </w:numPr>
              <w:spacing w:line="276" w:lineRule="auto"/>
              <w:rPr>
                <w:rFonts w:cs="Arial"/>
              </w:rPr>
            </w:pPr>
            <w:r>
              <w:rPr>
                <w:rFonts w:cs="Arial"/>
                <w:b w:val="0"/>
              </w:rPr>
              <w:t>used equipment, materials and feeds</w:t>
            </w:r>
          </w:p>
          <w:p w:rsidR="00E85255" w:rsidRDefault="00E85255" w:rsidP="000C6DDE">
            <w:pPr>
              <w:pStyle w:val="NOSBodyHeading"/>
              <w:numPr>
                <w:ilvl w:val="1"/>
                <w:numId w:val="19"/>
              </w:numPr>
              <w:spacing w:line="276" w:lineRule="auto"/>
              <w:rPr>
                <w:rFonts w:cs="Arial"/>
              </w:rPr>
            </w:pPr>
            <w:r>
              <w:rPr>
                <w:rFonts w:cs="Arial"/>
                <w:b w:val="0"/>
              </w:rPr>
              <w:t>body fluids aspirated prior to feeding</w:t>
            </w:r>
          </w:p>
          <w:p w:rsidR="00E85255" w:rsidRPr="000C6DDE" w:rsidRDefault="00E85255" w:rsidP="002D00B5">
            <w:pPr>
              <w:pStyle w:val="NOSBodyHeading"/>
              <w:numPr>
                <w:ilvl w:val="0"/>
                <w:numId w:val="19"/>
              </w:numPr>
              <w:spacing w:line="276" w:lineRule="auto"/>
              <w:rPr>
                <w:rFonts w:cs="Arial"/>
              </w:rPr>
            </w:pPr>
            <w:r>
              <w:rPr>
                <w:rFonts w:cs="Arial"/>
                <w:b w:val="0"/>
              </w:rPr>
              <w:t>a working knowledge of the importance of immediately reporting any issues which are outside your own sphere of competence without delay to the relevant member of staff</w:t>
            </w:r>
          </w:p>
          <w:p w:rsidR="00E85255" w:rsidRDefault="00E85255" w:rsidP="000C6DDE">
            <w:pPr>
              <w:pStyle w:val="NOSBodyHeading"/>
              <w:spacing w:line="276" w:lineRule="auto"/>
              <w:rPr>
                <w:rFonts w:cs="Arial"/>
              </w:rPr>
            </w:pPr>
            <w:r>
              <w:rPr>
                <w:rFonts w:cs="Arial"/>
                <w:b w:val="0"/>
              </w:rPr>
              <w:t>Records and documentation</w:t>
            </w:r>
          </w:p>
          <w:p w:rsidR="00E85255" w:rsidRDefault="00E85255" w:rsidP="002D00B5">
            <w:pPr>
              <w:pStyle w:val="NOSBodyHeading"/>
              <w:numPr>
                <w:ilvl w:val="0"/>
                <w:numId w:val="19"/>
              </w:numPr>
              <w:spacing w:line="276" w:lineRule="auto"/>
              <w:rPr>
                <w:rFonts w:cs="Arial"/>
              </w:rPr>
            </w:pPr>
            <w:r>
              <w:rPr>
                <w:rFonts w:cs="Arial"/>
                <w:b w:val="0"/>
              </w:rPr>
              <w:t>a working understanding of:</w:t>
            </w:r>
          </w:p>
          <w:p w:rsidR="00E85255" w:rsidRPr="000C6DDE" w:rsidRDefault="00E85255" w:rsidP="000C6DDE">
            <w:pPr>
              <w:pStyle w:val="NOSBodyHeading"/>
              <w:numPr>
                <w:ilvl w:val="1"/>
                <w:numId w:val="19"/>
              </w:numPr>
              <w:spacing w:line="276" w:lineRule="auto"/>
              <w:rPr>
                <w:b w:val="0"/>
              </w:rPr>
            </w:pPr>
            <w:r>
              <w:rPr>
                <w:rFonts w:cs="Arial"/>
                <w:b w:val="0"/>
              </w:rPr>
              <w:t>the importance of keeping accurate and up to date records</w:t>
            </w:r>
          </w:p>
          <w:p w:rsidR="00E85255" w:rsidRPr="001B0A7B" w:rsidRDefault="00E85255" w:rsidP="000C6DDE">
            <w:pPr>
              <w:pStyle w:val="NOSBodyHeading"/>
              <w:numPr>
                <w:ilvl w:val="1"/>
                <w:numId w:val="19"/>
              </w:numPr>
              <w:spacing w:line="276" w:lineRule="auto"/>
              <w:rPr>
                <w:b w:val="0"/>
              </w:rPr>
            </w:pPr>
            <w:r>
              <w:rPr>
                <w:rFonts w:cs="Arial"/>
                <w:b w:val="0"/>
              </w:rPr>
              <w:t>the specific records required for reporting on gastric aspirate and the removal of nasogastric tubes</w:t>
            </w:r>
          </w:p>
        </w:tc>
      </w:tr>
      <w:tr w:rsidR="00E85255" w:rsidRPr="00CF4D98">
        <w:tc>
          <w:tcPr>
            <w:tcW w:w="2518" w:type="dxa"/>
          </w:tcPr>
          <w:p w:rsidR="00E85255" w:rsidRPr="002D00B5" w:rsidRDefault="00E85255" w:rsidP="00173AEB">
            <w:pPr>
              <w:pStyle w:val="NOSSideHeading"/>
              <w:rPr>
                <w:rFonts w:cs="Arial"/>
                <w:b w:val="0"/>
                <w:i/>
                <w:sz w:val="22"/>
              </w:rPr>
            </w:pPr>
          </w:p>
        </w:tc>
        <w:tc>
          <w:tcPr>
            <w:tcW w:w="7902" w:type="dxa"/>
            <w:vMerge/>
          </w:tcPr>
          <w:p w:rsidR="00E85255" w:rsidRDefault="00E85255" w:rsidP="002D00B5">
            <w:pPr>
              <w:pStyle w:val="NOSBodyHeading"/>
              <w:numPr>
                <w:ilvl w:val="0"/>
                <w:numId w:val="19"/>
              </w:numPr>
              <w:spacing w:line="276" w:lineRule="auto"/>
              <w:rPr>
                <w:rFonts w:cs="Arial"/>
              </w:rPr>
            </w:pPr>
          </w:p>
        </w:tc>
      </w:tr>
    </w:tbl>
    <w:p w:rsidR="00E85255" w:rsidRDefault="00E85255">
      <w:bookmarkStart w:id="9" w:name="EndKnowledge"/>
      <w:bookmarkEnd w:id="9"/>
      <w:bookmarkEnd w:id="7"/>
      <w:r>
        <w:lastRenderedPageBreak/>
        <w:br w:type="page"/>
      </w:r>
    </w:p>
    <w:p w:rsidR="00E85255" w:rsidRPr="00E66529" w:rsidRDefault="00E85255"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85255">
        <w:tc>
          <w:tcPr>
            <w:tcW w:w="2518" w:type="dxa"/>
          </w:tcPr>
          <w:p w:rsidR="00E85255" w:rsidRDefault="00E85255" w:rsidP="000076D9">
            <w:pPr>
              <w:pStyle w:val="NOSSideHeading"/>
              <w:rPr>
                <w:rFonts w:cs="Arial"/>
              </w:rPr>
            </w:pPr>
            <w:bookmarkStart w:id="12" w:name="ScopePC"/>
            <w:bookmarkEnd w:id="10"/>
          </w:p>
          <w:p w:rsidR="00E85255" w:rsidRPr="0036118B" w:rsidRDefault="00E85255" w:rsidP="000076D9">
            <w:pPr>
              <w:pStyle w:val="NOSSideHeading"/>
              <w:rPr>
                <w:rFonts w:cs="Arial"/>
              </w:rPr>
            </w:pPr>
            <w:r w:rsidRPr="0036118B">
              <w:rPr>
                <w:rFonts w:cs="Arial"/>
              </w:rPr>
              <w:t>Scope/range related to performance criteria</w:t>
            </w:r>
          </w:p>
          <w:p w:rsidR="00E85255" w:rsidRDefault="00E85255" w:rsidP="000076D9">
            <w:pPr>
              <w:pStyle w:val="NOSSideHeading"/>
            </w:pPr>
          </w:p>
        </w:tc>
        <w:tc>
          <w:tcPr>
            <w:tcW w:w="7902" w:type="dxa"/>
          </w:tcPr>
          <w:p w:rsidR="00E85255" w:rsidRDefault="00E85255" w:rsidP="00931733">
            <w:pPr>
              <w:pStyle w:val="NOSBodyText"/>
              <w:spacing w:line="276" w:lineRule="auto"/>
            </w:pPr>
            <w:bookmarkStart w:id="13" w:name="StartScopePC"/>
            <w:bookmarkEnd w:id="13"/>
          </w:p>
          <w:p w:rsidR="00E85255" w:rsidRDefault="00E85255" w:rsidP="00931733">
            <w:pPr>
              <w:pStyle w:val="NOSBodyText"/>
              <w:spacing w:line="276" w:lineRule="auto"/>
            </w:pPr>
            <w:r>
              <w:t>The scope is here to give you guidance on possible areas to be covered in this unit. The terms in this section give you a list of options linked with items in the performance criteria. You need to provide evidence for any option related to your work area</w:t>
            </w:r>
          </w:p>
          <w:p w:rsidR="00E85255" w:rsidRDefault="00E85255" w:rsidP="00931733">
            <w:pPr>
              <w:pStyle w:val="NOSBodyText"/>
              <w:spacing w:line="276" w:lineRule="auto"/>
            </w:pPr>
          </w:p>
          <w:p w:rsidR="00E85255" w:rsidRDefault="00E85255" w:rsidP="00931733">
            <w:pPr>
              <w:pStyle w:val="NOSBodyText"/>
              <w:spacing w:line="276" w:lineRule="auto"/>
            </w:pPr>
            <w:r w:rsidRPr="008E5134">
              <w:rPr>
                <w:b/>
              </w:rPr>
              <w:t>Adverse reactions</w:t>
            </w:r>
            <w:r>
              <w:t xml:space="preserve"> can include: pain; regurgitation; vomiting </w:t>
            </w:r>
          </w:p>
          <w:p w:rsidR="00E85255" w:rsidRDefault="00E85255" w:rsidP="00931733">
            <w:pPr>
              <w:pStyle w:val="NOSBodyText"/>
              <w:spacing w:line="276" w:lineRule="auto"/>
            </w:pPr>
          </w:p>
          <w:p w:rsidR="00E85255" w:rsidRDefault="00E85255" w:rsidP="00931733">
            <w:pPr>
              <w:pStyle w:val="NOSBodyText"/>
              <w:spacing w:line="276" w:lineRule="auto"/>
            </w:pPr>
            <w:r w:rsidRPr="008E5134">
              <w:rPr>
                <w:b/>
              </w:rPr>
              <w:t>Appropriate action</w:t>
            </w:r>
            <w:r>
              <w:t xml:space="preserve"> can include: seeking help from a person more competent to deal with the situation, stopping the procedure, using the emergency alarm system </w:t>
            </w:r>
          </w:p>
          <w:p w:rsidR="00E85255" w:rsidRDefault="00E85255" w:rsidP="00931733">
            <w:pPr>
              <w:pStyle w:val="NOSBodyText"/>
              <w:spacing w:line="276" w:lineRule="auto"/>
            </w:pPr>
          </w:p>
          <w:p w:rsidR="00E85255" w:rsidRDefault="00E85255" w:rsidP="00931733">
            <w:pPr>
              <w:pStyle w:val="NOSBodyText"/>
              <w:spacing w:line="276" w:lineRule="auto"/>
            </w:pPr>
            <w:r w:rsidRPr="008E5134">
              <w:rPr>
                <w:b/>
              </w:rPr>
              <w:t>Documentation</w:t>
            </w:r>
            <w:r>
              <w:t xml:space="preserve"> includes: written notes, charts, graphs </w:t>
            </w:r>
          </w:p>
          <w:p w:rsidR="00E85255" w:rsidRDefault="00E85255" w:rsidP="00931733">
            <w:pPr>
              <w:pStyle w:val="NOSBodyText"/>
              <w:spacing w:line="276" w:lineRule="auto"/>
            </w:pPr>
          </w:p>
          <w:p w:rsidR="00E85255" w:rsidRDefault="00E85255" w:rsidP="00931733">
            <w:pPr>
              <w:pStyle w:val="NOSBodyText"/>
              <w:spacing w:line="276" w:lineRule="auto"/>
            </w:pPr>
            <w:r w:rsidRPr="008E5134">
              <w:rPr>
                <w:b/>
              </w:rPr>
              <w:t>Electrical equipment</w:t>
            </w:r>
            <w:r>
              <w:t xml:space="preserve"> can include: pumps; infusion; monitors </w:t>
            </w:r>
          </w:p>
          <w:p w:rsidR="00E85255" w:rsidRDefault="00E85255" w:rsidP="00931733">
            <w:pPr>
              <w:pStyle w:val="NOSBodyText"/>
              <w:spacing w:line="276" w:lineRule="auto"/>
            </w:pPr>
          </w:p>
          <w:p w:rsidR="00E85255" w:rsidRDefault="00E85255" w:rsidP="00931733">
            <w:pPr>
              <w:pStyle w:val="NOSBodyText"/>
              <w:spacing w:line="276" w:lineRule="auto"/>
            </w:pPr>
            <w:r w:rsidRPr="008E5134">
              <w:rPr>
                <w:b/>
              </w:rPr>
              <w:t>Environment</w:t>
            </w:r>
            <w:r>
              <w:t xml:space="preserve"> includes: maintaining privacy and dignity; reducing noise; ensuring adequate heat, space and light </w:t>
            </w:r>
          </w:p>
          <w:p w:rsidR="00E85255" w:rsidRDefault="00E85255" w:rsidP="00931733">
            <w:pPr>
              <w:pStyle w:val="NOSBodyText"/>
              <w:spacing w:line="276" w:lineRule="auto"/>
            </w:pPr>
          </w:p>
          <w:p w:rsidR="00E85255" w:rsidRDefault="00E85255" w:rsidP="00931733">
            <w:pPr>
              <w:pStyle w:val="NOSBodyText"/>
              <w:spacing w:line="276" w:lineRule="auto"/>
            </w:pPr>
            <w:r w:rsidRPr="008E5134">
              <w:rPr>
                <w:b/>
              </w:rPr>
              <w:t>Equipment</w:t>
            </w:r>
            <w:r>
              <w:t xml:space="preserve"> may include: syringes; spigots; jugs; litmus paper </w:t>
            </w:r>
          </w:p>
          <w:p w:rsidR="00E85255" w:rsidRDefault="00E85255" w:rsidP="00931733">
            <w:pPr>
              <w:pStyle w:val="NOSBodyText"/>
              <w:spacing w:line="276" w:lineRule="auto"/>
            </w:pPr>
          </w:p>
          <w:p w:rsidR="00E85255" w:rsidRDefault="00E85255" w:rsidP="000C6DDE">
            <w:pPr>
              <w:pStyle w:val="NOSBodyText"/>
              <w:spacing w:line="276" w:lineRule="auto"/>
            </w:pPr>
            <w:r w:rsidRPr="008E5134">
              <w:rPr>
                <w:b/>
              </w:rPr>
              <w:t>Standard precautions and health and safety measures</w:t>
            </w:r>
            <w:r>
              <w:t xml:space="preserve"> including handwashing/cleansing before during and after the activity; the use of </w:t>
            </w:r>
            <w:r w:rsidRPr="008E5134">
              <w:rPr>
                <w:b/>
              </w:rPr>
              <w:t>personal protective clothing</w:t>
            </w:r>
            <w:r>
              <w:t xml:space="preserve"> and additional protective equipment; handling </w:t>
            </w:r>
            <w:r w:rsidRPr="008E5134">
              <w:rPr>
                <w:b/>
              </w:rPr>
              <w:t>contaminated</w:t>
            </w:r>
            <w:r>
              <w:t xml:space="preserve"> items; disposing of waste; safe moving and handling techniques and untoward incident procedures</w:t>
            </w:r>
            <w:bookmarkStart w:id="14" w:name="EndScopePC"/>
            <w:bookmarkEnd w:id="14"/>
          </w:p>
          <w:p w:rsidR="00E85255" w:rsidRDefault="00E85255" w:rsidP="000C6DDE">
            <w:pPr>
              <w:pStyle w:val="NOSBodyText"/>
              <w:spacing w:line="276" w:lineRule="auto"/>
            </w:pPr>
          </w:p>
        </w:tc>
      </w:tr>
      <w:tr w:rsidR="00E85255">
        <w:tc>
          <w:tcPr>
            <w:tcW w:w="2518" w:type="dxa"/>
          </w:tcPr>
          <w:p w:rsidR="00E85255" w:rsidRDefault="00E85255"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E85255" w:rsidRDefault="00E85255" w:rsidP="000C6DDE">
            <w:pPr>
              <w:pStyle w:val="NOSBodyText"/>
              <w:spacing w:line="276" w:lineRule="auto"/>
            </w:pPr>
            <w:r>
              <w:t xml:space="preserve">Your </w:t>
            </w:r>
            <w:r w:rsidRPr="000C6DDE">
              <w:rPr>
                <w:bCs/>
              </w:rPr>
              <w:t>knowledge and understanding</w:t>
            </w:r>
            <w:r>
              <w:t xml:space="preserve"> for this unit will relate to legal requirements and codes of practice applicable to the scope of your work and </w:t>
            </w:r>
            <w:r w:rsidRPr="008E5134">
              <w:rPr>
                <w:b/>
              </w:rPr>
              <w:t>others</w:t>
            </w:r>
            <w:r>
              <w:t xml:space="preserve"> with whom you work; the nature of the work you are undertaking; your role and level of responsibility within your organisation (e.g. whether you have responsibility to support the work of others); the individuals, key people1 and others with whom you are required to work and the degree of autonomy you have for the management of your own work activities.</w:t>
            </w:r>
          </w:p>
          <w:p w:rsidR="00E85255" w:rsidRPr="008E5134" w:rsidRDefault="00E85255" w:rsidP="000C6DDE">
            <w:pPr>
              <w:pStyle w:val="NOSBodyText"/>
              <w:spacing w:line="276" w:lineRule="auto"/>
              <w:rPr>
                <w:b/>
              </w:rPr>
            </w:pPr>
          </w:p>
        </w:tc>
      </w:tr>
      <w:tr w:rsidR="00E85255">
        <w:tc>
          <w:tcPr>
            <w:tcW w:w="2518" w:type="dxa"/>
          </w:tcPr>
          <w:p w:rsidR="00E85255" w:rsidRDefault="00E85255" w:rsidP="000076D9">
            <w:pPr>
              <w:pStyle w:val="NOSSideHeading"/>
              <w:rPr>
                <w:rFonts w:cs="Arial"/>
              </w:rPr>
            </w:pPr>
            <w:r>
              <w:rPr>
                <w:rFonts w:cs="Arial"/>
              </w:rPr>
              <w:t>Values</w:t>
            </w:r>
          </w:p>
        </w:tc>
        <w:tc>
          <w:tcPr>
            <w:tcW w:w="7902" w:type="dxa"/>
          </w:tcPr>
          <w:p w:rsidR="00E85255" w:rsidRDefault="00E85255" w:rsidP="00931733">
            <w:pPr>
              <w:pStyle w:val="NOSBodyText"/>
              <w:spacing w:line="276" w:lineRule="auto"/>
            </w:pPr>
            <w:r>
              <w:t xml:space="preserve">The values underpinning this unit have been derived from the key purpose statement, the statement of expectations from carers and people receiving services, relevant service standards and codes of practice for health and social care in the four UK countries. If you are working with children and young people they can be found in the principles of care unit HSC34.  If you are working with adults they can be found in HSC35.  To achieve this unit you must demonstrate that you have applied the principles of care outlined in either </w:t>
            </w:r>
            <w:r>
              <w:lastRenderedPageBreak/>
              <w:t>unit HSC34 or HSC35 in your practice and through your knowledge This unit is directly transferable to Health national occupational standard CHS17</w:t>
            </w:r>
          </w:p>
          <w:p w:rsidR="00E85255" w:rsidRDefault="00E85255" w:rsidP="00931733">
            <w:pPr>
              <w:pStyle w:val="NOSBodyText"/>
              <w:spacing w:line="276" w:lineRule="auto"/>
            </w:pPr>
          </w:p>
        </w:tc>
      </w:tr>
      <w:tr w:rsidR="00E85255">
        <w:tc>
          <w:tcPr>
            <w:tcW w:w="2518" w:type="dxa"/>
          </w:tcPr>
          <w:p w:rsidR="00E85255" w:rsidRDefault="00E85255" w:rsidP="000076D9">
            <w:pPr>
              <w:pStyle w:val="NOSSideHeading"/>
              <w:rPr>
                <w:rFonts w:cs="Arial"/>
              </w:rPr>
            </w:pPr>
            <w:r>
              <w:rPr>
                <w:rFonts w:cs="Arial"/>
              </w:rPr>
              <w:lastRenderedPageBreak/>
              <w:t>Glossary</w:t>
            </w:r>
          </w:p>
        </w:tc>
        <w:tc>
          <w:tcPr>
            <w:tcW w:w="7902" w:type="dxa"/>
          </w:tcPr>
          <w:p w:rsidR="00E85255" w:rsidRDefault="00E85255" w:rsidP="00962FE9">
            <w:pPr>
              <w:pStyle w:val="NOSBodyText"/>
              <w:spacing w:line="276" w:lineRule="exact"/>
            </w:pPr>
            <w:r>
              <w:t xml:space="preserve">This section provides explanations and definitions of the key words and concepts used in this unit. In occupational standards it is quite common to find words or phrases used which you will be familiar with, but which, in the detail of the standards, may be used in a very particular way. </w:t>
            </w:r>
            <w:r w:rsidRPr="008E5134">
              <w:rPr>
                <w:b/>
              </w:rPr>
              <w:t>Therefore, we would</w:t>
            </w:r>
            <w:r>
              <w:t xml:space="preserve"> </w:t>
            </w:r>
            <w:r w:rsidRPr="00962FE9">
              <w:rPr>
                <w:b/>
                <w:bCs/>
              </w:rPr>
              <w:t>encourage you to read this section carefully before you begin working</w:t>
            </w:r>
            <w:r>
              <w:t xml:space="preserve"> </w:t>
            </w:r>
            <w:r w:rsidRPr="008E5134">
              <w:rPr>
                <w:b/>
              </w:rPr>
              <w:t>with the standards and to refer back to this section as required</w:t>
            </w:r>
            <w:r>
              <w:t xml:space="preserve">. </w:t>
            </w:r>
          </w:p>
          <w:p w:rsidR="00E85255" w:rsidRDefault="00E85255" w:rsidP="00962FE9">
            <w:pPr>
              <w:pStyle w:val="NOSBodyText"/>
              <w:spacing w:line="276" w:lineRule="exact"/>
            </w:pPr>
          </w:p>
          <w:p w:rsidR="00E85255" w:rsidRDefault="00E85255" w:rsidP="00962FE9">
            <w:pPr>
              <w:pStyle w:val="NOSBodyText"/>
              <w:spacing w:line="276" w:lineRule="exact"/>
            </w:pPr>
            <w:r w:rsidRPr="008E5134">
              <w:rPr>
                <w:b/>
              </w:rPr>
              <w:t>Additional</w:t>
            </w:r>
            <w:r>
              <w:rPr>
                <w:b/>
              </w:rPr>
              <w:t xml:space="preserve"> protective</w:t>
            </w:r>
            <w:r>
              <w:t xml:space="preserve"> </w:t>
            </w:r>
            <w:r w:rsidRPr="00962FE9">
              <w:rPr>
                <w:b/>
                <w:bCs/>
              </w:rPr>
              <w:t xml:space="preserve">equipment  </w:t>
            </w:r>
            <w:r>
              <w:t xml:space="preserve">       </w:t>
            </w:r>
          </w:p>
          <w:p w:rsidR="00E85255" w:rsidRDefault="00E85255" w:rsidP="00962FE9">
            <w:pPr>
              <w:pStyle w:val="NOSBodyText"/>
              <w:spacing w:line="276" w:lineRule="exact"/>
              <w:rPr>
                <w:b/>
              </w:rPr>
            </w:pPr>
            <w:r>
              <w:t xml:space="preserve">Includes: types of personal protective equipment such as visors, eyewear and radiation equipment </w:t>
            </w:r>
            <w:r>
              <w:rPr>
                <w:b/>
              </w:rPr>
              <w:t xml:space="preserve"> </w:t>
            </w:r>
          </w:p>
          <w:p w:rsidR="00E85255" w:rsidRDefault="00E85255" w:rsidP="00962FE9">
            <w:pPr>
              <w:pStyle w:val="NOSBodyText"/>
              <w:spacing w:line="276" w:lineRule="exact"/>
              <w:rPr>
                <w:b/>
              </w:rPr>
            </w:pPr>
          </w:p>
          <w:p w:rsidR="00E85255" w:rsidRDefault="00E85255" w:rsidP="00962FE9">
            <w:pPr>
              <w:pStyle w:val="NOSBodyText"/>
              <w:spacing w:line="276" w:lineRule="exact"/>
            </w:pPr>
            <w:r>
              <w:rPr>
                <w:b/>
              </w:rPr>
              <w:t>C</w:t>
            </w:r>
            <w:r w:rsidRPr="008E5134">
              <w:rPr>
                <w:b/>
              </w:rPr>
              <w:t>ontaminated</w:t>
            </w:r>
            <w:r>
              <w:t xml:space="preserve">   Includes items contaminated with body fluids, chemicals or radionucleatides. Any pack/item opened and not used should be treated as contaminated </w:t>
            </w:r>
          </w:p>
          <w:p w:rsidR="00E85255" w:rsidRDefault="00E85255" w:rsidP="00962FE9">
            <w:pPr>
              <w:pStyle w:val="NOSBodyText"/>
              <w:spacing w:line="276" w:lineRule="exact"/>
            </w:pPr>
          </w:p>
          <w:p w:rsidR="00E85255" w:rsidRDefault="00E85255" w:rsidP="00962FE9">
            <w:pPr>
              <w:pStyle w:val="NOSBodyText"/>
              <w:spacing w:line="276" w:lineRule="exact"/>
            </w:pPr>
            <w:r w:rsidRPr="008E5134">
              <w:rPr>
                <w:b/>
              </w:rPr>
              <w:t>Feed</w:t>
            </w:r>
            <w:r>
              <w:t xml:space="preserve">                   </w:t>
            </w:r>
          </w:p>
          <w:p w:rsidR="00E85255" w:rsidRDefault="00E85255" w:rsidP="00962FE9">
            <w:pPr>
              <w:pStyle w:val="NOSBodyText"/>
              <w:spacing w:line="276" w:lineRule="exact"/>
            </w:pPr>
            <w:r>
              <w:t xml:space="preserve">Nutritional or fluid intake prescribed or ordered for an individual by a professional, such as a dietician, nurse or doctor </w:t>
            </w:r>
          </w:p>
          <w:p w:rsidR="00E85255" w:rsidRDefault="00E85255" w:rsidP="00962FE9">
            <w:pPr>
              <w:pStyle w:val="NOSBodyText"/>
              <w:spacing w:line="276" w:lineRule="exact"/>
            </w:pPr>
          </w:p>
          <w:p w:rsidR="00E85255" w:rsidRDefault="00E85255" w:rsidP="00962FE9">
            <w:pPr>
              <w:pStyle w:val="NOSBodyText"/>
              <w:spacing w:line="276" w:lineRule="exact"/>
            </w:pPr>
            <w:r w:rsidRPr="008E5134">
              <w:rPr>
                <w:b/>
              </w:rPr>
              <w:t>Individual</w:t>
            </w:r>
            <w:r>
              <w:t xml:space="preserve">          </w:t>
            </w:r>
          </w:p>
          <w:p w:rsidR="00E85255" w:rsidRDefault="00E85255" w:rsidP="00962FE9">
            <w:pPr>
              <w:pStyle w:val="NOSBodyText"/>
              <w:spacing w:line="276" w:lineRule="exact"/>
            </w:pPr>
            <w:r>
              <w:t>The person receiving care, including adults or children</w:t>
            </w:r>
          </w:p>
          <w:p w:rsidR="00E85255" w:rsidRDefault="00E85255" w:rsidP="00962FE9">
            <w:pPr>
              <w:pStyle w:val="NOSBodyText"/>
              <w:spacing w:line="276" w:lineRule="exact"/>
            </w:pPr>
          </w:p>
          <w:p w:rsidR="00E85255" w:rsidRDefault="00E85255" w:rsidP="00962FE9">
            <w:pPr>
              <w:pStyle w:val="NOSBodyText"/>
              <w:spacing w:line="276" w:lineRule="exact"/>
            </w:pPr>
            <w:r>
              <w:rPr>
                <w:b/>
              </w:rPr>
              <w:t>O</w:t>
            </w:r>
            <w:r w:rsidRPr="008E5134">
              <w:rPr>
                <w:b/>
              </w:rPr>
              <w:t>thers</w:t>
            </w:r>
            <w:r>
              <w:t xml:space="preserve">                Includes: carers – formal and informal </w:t>
            </w:r>
          </w:p>
          <w:p w:rsidR="00E85255" w:rsidRDefault="00E85255" w:rsidP="00962FE9">
            <w:pPr>
              <w:pStyle w:val="NOSBodyText"/>
              <w:spacing w:line="276" w:lineRule="exact"/>
            </w:pPr>
          </w:p>
          <w:p w:rsidR="00E85255" w:rsidRDefault="00E85255" w:rsidP="00962FE9">
            <w:pPr>
              <w:pStyle w:val="NOSBodyText"/>
              <w:spacing w:line="276" w:lineRule="exact"/>
            </w:pPr>
            <w:r w:rsidRPr="008E5134">
              <w:rPr>
                <w:b/>
              </w:rPr>
              <w:t>Personal</w:t>
            </w:r>
            <w:r>
              <w:t xml:space="preserve"> </w:t>
            </w:r>
            <w:r w:rsidRPr="00962FE9">
              <w:rPr>
                <w:b/>
                <w:bCs/>
              </w:rPr>
              <w:t>protective clothing</w:t>
            </w:r>
            <w:r>
              <w:t xml:space="preserve">           </w:t>
            </w:r>
          </w:p>
          <w:p w:rsidR="00E85255" w:rsidRDefault="00E85255" w:rsidP="00962FE9">
            <w:pPr>
              <w:pStyle w:val="NOSBodyText"/>
              <w:spacing w:line="276" w:lineRule="exact"/>
            </w:pPr>
            <w:r>
              <w:t xml:space="preserve">Includes items such as plastic aprons, gloves - both clean and sterile, footwear, dresses, trousers and shirts and all-in-one trouser suits. These may be single use disposable clothing or reusable clothing </w:t>
            </w:r>
          </w:p>
          <w:p w:rsidR="00E85255" w:rsidRDefault="00E85255" w:rsidP="00962FE9">
            <w:pPr>
              <w:pStyle w:val="NOSBodyText"/>
              <w:spacing w:line="276" w:lineRule="exact"/>
            </w:pPr>
          </w:p>
          <w:p w:rsidR="00E85255" w:rsidRDefault="00E85255" w:rsidP="00962FE9">
            <w:pPr>
              <w:pStyle w:val="NOSBodyText"/>
              <w:spacing w:line="276" w:lineRule="exact"/>
            </w:pPr>
            <w:r w:rsidRPr="008E5134">
              <w:rPr>
                <w:b/>
              </w:rPr>
              <w:t>Standard</w:t>
            </w:r>
            <w:r>
              <w:rPr>
                <w:b/>
              </w:rPr>
              <w:t xml:space="preserve"> precautions</w:t>
            </w:r>
            <w:r>
              <w:t xml:space="preserve"> </w:t>
            </w:r>
            <w:r w:rsidRPr="00962FE9">
              <w:rPr>
                <w:b/>
                <w:bCs/>
              </w:rPr>
              <w:t>and health</w:t>
            </w:r>
            <w:r>
              <w:rPr>
                <w:b/>
                <w:bCs/>
              </w:rPr>
              <w:t xml:space="preserve"> and safety measures</w:t>
            </w:r>
            <w:r>
              <w:t xml:space="preserve">           </w:t>
            </w:r>
          </w:p>
          <w:p w:rsidR="00E85255" w:rsidRDefault="00E85255" w:rsidP="00931733">
            <w:pPr>
              <w:pStyle w:val="NOSBodyText"/>
              <w:spacing w:line="276" w:lineRule="auto"/>
            </w:pPr>
            <w:r>
              <w:t>A series of interventions which will minimise or prevent infection and cross-infection; including handwashing/cleansing before during and after the activity and the use of personal protective clothing and additional protective equipment when appropriate</w:t>
            </w:r>
          </w:p>
        </w:tc>
      </w:tr>
      <w:tr w:rsidR="00E85255">
        <w:tc>
          <w:tcPr>
            <w:tcW w:w="2518" w:type="dxa"/>
          </w:tcPr>
          <w:p w:rsidR="00E85255" w:rsidRDefault="00E85255" w:rsidP="000076D9">
            <w:pPr>
              <w:pStyle w:val="NOSSideHeading"/>
              <w:rPr>
                <w:rFonts w:cs="Arial"/>
              </w:rPr>
            </w:pPr>
          </w:p>
        </w:tc>
        <w:tc>
          <w:tcPr>
            <w:tcW w:w="7902" w:type="dxa"/>
          </w:tcPr>
          <w:p w:rsidR="00E85255" w:rsidRDefault="00E85255" w:rsidP="00931733">
            <w:pPr>
              <w:pStyle w:val="NOSBodyText"/>
              <w:spacing w:line="276" w:lineRule="auto"/>
            </w:pPr>
          </w:p>
        </w:tc>
      </w:tr>
      <w:tr w:rsidR="00E85255">
        <w:tc>
          <w:tcPr>
            <w:tcW w:w="2518" w:type="dxa"/>
          </w:tcPr>
          <w:p w:rsidR="00E85255" w:rsidRPr="0036118B" w:rsidRDefault="00E85255" w:rsidP="000076D9">
            <w:pPr>
              <w:pStyle w:val="NOSSideHeading"/>
              <w:rPr>
                <w:rFonts w:cs="Arial"/>
              </w:rPr>
            </w:pPr>
            <w:r>
              <w:rPr>
                <w:rFonts w:cs="Arial"/>
              </w:rPr>
              <w:t>Links to other NOS</w:t>
            </w:r>
          </w:p>
        </w:tc>
        <w:tc>
          <w:tcPr>
            <w:tcW w:w="7902" w:type="dxa"/>
          </w:tcPr>
          <w:p w:rsidR="00E85255" w:rsidRDefault="00E85255" w:rsidP="000C6DDE">
            <w:pPr>
              <w:pStyle w:val="NOSNumberList"/>
              <w:numPr>
                <w:ilvl w:val="0"/>
                <w:numId w:val="0"/>
              </w:numPr>
            </w:pPr>
            <w:r>
              <w:t xml:space="preserve">This unit should build on the skills and knowledge contained within HSC213 `Provide food and drink for individuals' and HSC214 `Help individuals to eat and drink'. You will need to ensure that practice reflects up to date information and policies </w:t>
            </w:r>
          </w:p>
          <w:p w:rsidR="00E85255" w:rsidRDefault="00E85255" w:rsidP="00931733">
            <w:pPr>
              <w:pStyle w:val="NOSBodyText"/>
              <w:spacing w:line="276" w:lineRule="auto"/>
              <w:rPr>
                <w:b/>
              </w:rPr>
            </w:pPr>
          </w:p>
        </w:tc>
      </w:tr>
      <w:bookmarkEnd w:id="12"/>
    </w:tbl>
    <w:p w:rsidR="00E85255" w:rsidRPr="00090C19" w:rsidRDefault="00E85255" w:rsidP="000C6DDE">
      <w:r>
        <w:br w:type="page"/>
      </w:r>
    </w:p>
    <w:tbl>
      <w:tblPr>
        <w:tblW w:w="0" w:type="auto"/>
        <w:tblInd w:w="-106" w:type="dxa"/>
        <w:tblLook w:val="00A0" w:firstRow="1" w:lastRow="0" w:firstColumn="1" w:lastColumn="0" w:noHBand="0" w:noVBand="0"/>
      </w:tblPr>
      <w:tblGrid>
        <w:gridCol w:w="2518"/>
        <w:gridCol w:w="7902"/>
      </w:tblGrid>
      <w:tr w:rsidR="00E85255" w:rsidRPr="00CF4D98">
        <w:tc>
          <w:tcPr>
            <w:tcW w:w="2518" w:type="dxa"/>
          </w:tcPr>
          <w:p w:rsidR="00E85255" w:rsidRPr="004E05F7" w:rsidRDefault="00E85255"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E85255" w:rsidRDefault="00E85255" w:rsidP="001F6BF7">
            <w:pPr>
              <w:pStyle w:val="NOSBodyText"/>
            </w:pPr>
            <w:bookmarkStart w:id="16" w:name="StartDevelopedBy"/>
            <w:bookmarkEnd w:id="16"/>
            <w:r>
              <w:t>Skills for Care &amp; Development</w:t>
            </w:r>
          </w:p>
          <w:p w:rsidR="00E85255" w:rsidRPr="00CF4D98" w:rsidRDefault="00E85255" w:rsidP="001F6BF7">
            <w:pPr>
              <w:pStyle w:val="NOSBodyText"/>
            </w:pPr>
            <w:bookmarkStart w:id="17" w:name="EndDevelopedBy"/>
            <w:bookmarkEnd w:id="17"/>
          </w:p>
        </w:tc>
      </w:tr>
      <w:tr w:rsidR="00E85255" w:rsidRPr="00CF4D98">
        <w:tc>
          <w:tcPr>
            <w:tcW w:w="2518" w:type="dxa"/>
          </w:tcPr>
          <w:p w:rsidR="00E85255" w:rsidRPr="004E05F7" w:rsidRDefault="00D42BF8"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85255" w:rsidRPr="004E05F7">
              <w:rPr>
                <w:rStyle w:val="A2"/>
                <w:b/>
                <w:color w:val="0070C0"/>
                <w:szCs w:val="26"/>
              </w:rPr>
              <w:t>Version number</w:t>
            </w:r>
          </w:p>
        </w:tc>
        <w:tc>
          <w:tcPr>
            <w:tcW w:w="7902" w:type="dxa"/>
          </w:tcPr>
          <w:p w:rsidR="00E85255" w:rsidRDefault="00E85255" w:rsidP="001F6BF7">
            <w:pPr>
              <w:pStyle w:val="NOSBodyText"/>
              <w:rPr>
                <w:color w:val="221E1F"/>
              </w:rPr>
            </w:pPr>
            <w:bookmarkStart w:id="18" w:name="StartVersion"/>
            <w:bookmarkEnd w:id="18"/>
            <w:r>
              <w:rPr>
                <w:color w:val="221E1F"/>
              </w:rPr>
              <w:t>1</w:t>
            </w:r>
          </w:p>
          <w:p w:rsidR="00E85255" w:rsidRPr="004E05F7" w:rsidRDefault="00E85255" w:rsidP="001F6BF7">
            <w:pPr>
              <w:pStyle w:val="NOSBodyText"/>
              <w:rPr>
                <w:color w:val="221E1F"/>
              </w:rPr>
            </w:pPr>
            <w:bookmarkStart w:id="19" w:name="EndVersion"/>
            <w:bookmarkEnd w:id="19"/>
          </w:p>
        </w:tc>
      </w:tr>
      <w:tr w:rsidR="00E85255" w:rsidRPr="00CF4D98">
        <w:tc>
          <w:tcPr>
            <w:tcW w:w="2518" w:type="dxa"/>
          </w:tcPr>
          <w:p w:rsidR="00E85255" w:rsidRPr="004E05F7" w:rsidRDefault="00D42BF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85255">
              <w:rPr>
                <w:rStyle w:val="A2"/>
                <w:rFonts w:ascii="Helvetica" w:hAnsi="Helvetica" w:cs="Helvetica"/>
                <w:bCs/>
                <w:noProof/>
                <w:lang w:eastAsia="en-GB"/>
              </w:rPr>
              <w:t>Date approved</w:t>
            </w:r>
          </w:p>
        </w:tc>
        <w:tc>
          <w:tcPr>
            <w:tcW w:w="7902" w:type="dxa"/>
          </w:tcPr>
          <w:p w:rsidR="00E85255" w:rsidRDefault="00E85255" w:rsidP="001F6BF7">
            <w:pPr>
              <w:pStyle w:val="NOSBodyText"/>
              <w:rPr>
                <w:color w:val="221E1F"/>
              </w:rPr>
            </w:pPr>
            <w:bookmarkStart w:id="20" w:name="StartApproved"/>
            <w:bookmarkEnd w:id="20"/>
            <w:r>
              <w:rPr>
                <w:color w:val="221E1F"/>
              </w:rPr>
              <w:t>August 2009</w:t>
            </w:r>
          </w:p>
          <w:p w:rsidR="00E85255" w:rsidRPr="004E05F7" w:rsidRDefault="00E85255" w:rsidP="001F6BF7">
            <w:pPr>
              <w:pStyle w:val="NOSBodyText"/>
              <w:rPr>
                <w:color w:val="221E1F"/>
              </w:rPr>
            </w:pPr>
            <w:bookmarkStart w:id="21" w:name="EndApproved"/>
            <w:bookmarkEnd w:id="21"/>
          </w:p>
        </w:tc>
      </w:tr>
      <w:tr w:rsidR="00E85255" w:rsidRPr="00CF4D98">
        <w:tc>
          <w:tcPr>
            <w:tcW w:w="2518" w:type="dxa"/>
          </w:tcPr>
          <w:p w:rsidR="00E85255" w:rsidRDefault="00E8525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42BF8">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85255" w:rsidRPr="004E05F7" w:rsidRDefault="00E8525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85255" w:rsidRDefault="00E85255" w:rsidP="00690067">
            <w:pPr>
              <w:pStyle w:val="NOSBodyText"/>
              <w:rPr>
                <w:rStyle w:val="A3"/>
              </w:rPr>
            </w:pPr>
            <w:bookmarkStart w:id="22" w:name="StartReview"/>
            <w:bookmarkEnd w:id="22"/>
            <w:r>
              <w:rPr>
                <w:rStyle w:val="A3"/>
              </w:rPr>
              <w:t>August 2011</w:t>
            </w:r>
          </w:p>
          <w:p w:rsidR="00E85255" w:rsidRPr="004E05F7" w:rsidRDefault="00E85255" w:rsidP="00690067">
            <w:pPr>
              <w:pStyle w:val="NOSBodyText"/>
              <w:rPr>
                <w:color w:val="221E1F"/>
              </w:rPr>
            </w:pPr>
            <w:bookmarkStart w:id="23" w:name="EndReview"/>
            <w:bookmarkEnd w:id="23"/>
          </w:p>
        </w:tc>
      </w:tr>
      <w:tr w:rsidR="00E85255" w:rsidRPr="00CF4D98">
        <w:tc>
          <w:tcPr>
            <w:tcW w:w="2518" w:type="dxa"/>
          </w:tcPr>
          <w:p w:rsidR="00E85255" w:rsidRPr="004E05F7" w:rsidRDefault="00D42BF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85255">
              <w:rPr>
                <w:rStyle w:val="A2"/>
                <w:rFonts w:ascii="Helvetica" w:hAnsi="Helvetica" w:cs="Helvetica"/>
                <w:bCs/>
                <w:noProof/>
                <w:lang w:eastAsia="en-GB"/>
              </w:rPr>
              <w:t>Validity</w:t>
            </w:r>
          </w:p>
        </w:tc>
        <w:tc>
          <w:tcPr>
            <w:tcW w:w="7902" w:type="dxa"/>
          </w:tcPr>
          <w:p w:rsidR="00E85255" w:rsidRDefault="00E85255" w:rsidP="00690067">
            <w:pPr>
              <w:pStyle w:val="NOSBodyText"/>
              <w:rPr>
                <w:rStyle w:val="A3"/>
              </w:rPr>
            </w:pPr>
            <w:bookmarkStart w:id="24" w:name="StartValidity"/>
            <w:bookmarkEnd w:id="24"/>
            <w:r>
              <w:rPr>
                <w:rStyle w:val="A3"/>
              </w:rPr>
              <w:t>Current</w:t>
            </w:r>
          </w:p>
          <w:p w:rsidR="00E85255" w:rsidRPr="004E05F7" w:rsidRDefault="00E85255" w:rsidP="00690067">
            <w:pPr>
              <w:pStyle w:val="NOSBodyText"/>
              <w:rPr>
                <w:color w:val="221E1F"/>
              </w:rPr>
            </w:pPr>
            <w:bookmarkStart w:id="25" w:name="EndValidity"/>
            <w:bookmarkEnd w:id="25"/>
          </w:p>
        </w:tc>
      </w:tr>
      <w:tr w:rsidR="00E85255" w:rsidRPr="00CF4D98">
        <w:tc>
          <w:tcPr>
            <w:tcW w:w="2518" w:type="dxa"/>
          </w:tcPr>
          <w:p w:rsidR="00E85255" w:rsidRPr="004E05F7" w:rsidRDefault="00D42BF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85255">
              <w:rPr>
                <w:rStyle w:val="A2"/>
                <w:rFonts w:ascii="Helvetica" w:hAnsi="Helvetica" w:cs="Helvetica"/>
                <w:bCs/>
                <w:noProof/>
                <w:lang w:eastAsia="en-GB"/>
              </w:rPr>
              <w:t>Status</w:t>
            </w:r>
          </w:p>
        </w:tc>
        <w:tc>
          <w:tcPr>
            <w:tcW w:w="7902" w:type="dxa"/>
          </w:tcPr>
          <w:p w:rsidR="00E85255" w:rsidRDefault="00E85255" w:rsidP="001F6BF7">
            <w:pPr>
              <w:pStyle w:val="NOSBodyText"/>
              <w:rPr>
                <w:color w:val="221E1F"/>
              </w:rPr>
            </w:pPr>
            <w:bookmarkStart w:id="26" w:name="StartStatus"/>
            <w:bookmarkEnd w:id="26"/>
            <w:r>
              <w:rPr>
                <w:color w:val="221E1F"/>
              </w:rPr>
              <w:t>Tailored</w:t>
            </w:r>
          </w:p>
          <w:p w:rsidR="00E85255" w:rsidRPr="004E05F7" w:rsidRDefault="00E85255" w:rsidP="001F6BF7">
            <w:pPr>
              <w:pStyle w:val="NOSBodyText"/>
              <w:rPr>
                <w:color w:val="221E1F"/>
              </w:rPr>
            </w:pPr>
            <w:bookmarkStart w:id="27" w:name="EndStatus"/>
            <w:bookmarkEnd w:id="27"/>
          </w:p>
        </w:tc>
      </w:tr>
      <w:tr w:rsidR="00E85255" w:rsidRPr="00CF4D98">
        <w:tc>
          <w:tcPr>
            <w:tcW w:w="2518" w:type="dxa"/>
          </w:tcPr>
          <w:p w:rsidR="00E85255" w:rsidRDefault="00D42BF8"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85255">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85255" w:rsidRPr="004E05F7" w:rsidRDefault="00E8525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85255" w:rsidRDefault="00E85255" w:rsidP="001F6BF7">
            <w:pPr>
              <w:pStyle w:val="NOSBodyText"/>
              <w:rPr>
                <w:color w:val="221E1F"/>
              </w:rPr>
            </w:pPr>
            <w:bookmarkStart w:id="28" w:name="StartOrigin"/>
            <w:bookmarkEnd w:id="28"/>
            <w:r>
              <w:rPr>
                <w:color w:val="221E1F"/>
              </w:rPr>
              <w:t>Skills for Care &amp; Development</w:t>
            </w:r>
          </w:p>
          <w:p w:rsidR="00E85255" w:rsidRPr="004E05F7" w:rsidRDefault="00E85255" w:rsidP="001F6BF7">
            <w:pPr>
              <w:pStyle w:val="NOSBodyText"/>
              <w:rPr>
                <w:color w:val="221E1F"/>
              </w:rPr>
            </w:pPr>
            <w:bookmarkStart w:id="29" w:name="EndOrigin"/>
            <w:bookmarkEnd w:id="29"/>
          </w:p>
        </w:tc>
      </w:tr>
      <w:tr w:rsidR="00E85255" w:rsidRPr="00CF4D98">
        <w:tc>
          <w:tcPr>
            <w:tcW w:w="2518" w:type="dxa"/>
          </w:tcPr>
          <w:p w:rsidR="00E85255" w:rsidRPr="004E05F7" w:rsidRDefault="00D42BF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85255">
              <w:rPr>
                <w:rStyle w:val="A2"/>
                <w:rFonts w:ascii="Helvetica" w:hAnsi="Helvetica" w:cs="Helvetica"/>
                <w:bCs/>
                <w:noProof/>
                <w:lang w:eastAsia="en-GB"/>
              </w:rPr>
              <w:t>Original URN</w:t>
            </w:r>
          </w:p>
        </w:tc>
        <w:tc>
          <w:tcPr>
            <w:tcW w:w="7902" w:type="dxa"/>
          </w:tcPr>
          <w:p w:rsidR="00E85255" w:rsidRDefault="00E85255" w:rsidP="001F6BF7">
            <w:pPr>
              <w:pStyle w:val="NOSBodyText"/>
              <w:rPr>
                <w:color w:val="221E1F"/>
              </w:rPr>
            </w:pPr>
            <w:bookmarkStart w:id="30" w:name="StartOriginURN"/>
            <w:bookmarkEnd w:id="30"/>
            <w:r>
              <w:rPr>
                <w:color w:val="221E1F"/>
              </w:rPr>
              <w:t xml:space="preserve"> 2009</w:t>
            </w:r>
          </w:p>
          <w:p w:rsidR="00E85255" w:rsidRPr="004E05F7" w:rsidRDefault="00E85255" w:rsidP="001F6BF7">
            <w:pPr>
              <w:pStyle w:val="NOSBodyText"/>
              <w:rPr>
                <w:color w:val="221E1F"/>
              </w:rPr>
            </w:pPr>
            <w:bookmarkStart w:id="31" w:name="EndOriginURN"/>
            <w:bookmarkEnd w:id="31"/>
          </w:p>
        </w:tc>
      </w:tr>
      <w:tr w:rsidR="00E85255" w:rsidRPr="00CF4D98">
        <w:tc>
          <w:tcPr>
            <w:tcW w:w="2518" w:type="dxa"/>
          </w:tcPr>
          <w:p w:rsidR="00E85255" w:rsidRDefault="00E8525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85255" w:rsidRPr="004E05F7" w:rsidRDefault="00E8525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85255" w:rsidRDefault="00E85255" w:rsidP="001F6BF7">
            <w:pPr>
              <w:pStyle w:val="NOSBodyText"/>
              <w:rPr>
                <w:color w:val="221E1F"/>
              </w:rPr>
            </w:pPr>
            <w:bookmarkStart w:id="32" w:name="StartOccupations"/>
            <w:bookmarkEnd w:id="32"/>
            <w:r>
              <w:rPr>
                <w:color w:val="221E1F"/>
              </w:rPr>
              <w:t>Health, Public Services and Care; Health, Public Services and Care; Health and Social Care; Health and Social Care; Associate Professionals and Technical Occupations; Associate Professionals and Technical Occupations; Health and Social Services Officers; Health and Social Services Officers; Health Associate Professionals; Health Associate Professionals; Personal Service Occupations; Personal Service Occupations; Healthcare and Related Personal Services; Healthcare and Related Personal Services</w:t>
            </w:r>
          </w:p>
          <w:p w:rsidR="00E85255" w:rsidRPr="004E05F7" w:rsidRDefault="00E85255" w:rsidP="001F6BF7">
            <w:pPr>
              <w:pStyle w:val="NOSBodyText"/>
              <w:rPr>
                <w:color w:val="221E1F"/>
              </w:rPr>
            </w:pPr>
            <w:bookmarkStart w:id="33" w:name="EndOccupations"/>
            <w:bookmarkEnd w:id="33"/>
          </w:p>
        </w:tc>
      </w:tr>
      <w:tr w:rsidR="00E85255" w:rsidRPr="00CF4D98">
        <w:tc>
          <w:tcPr>
            <w:tcW w:w="2518" w:type="dxa"/>
          </w:tcPr>
          <w:p w:rsidR="00E85255" w:rsidRPr="004E05F7" w:rsidRDefault="00D42BF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85255">
              <w:rPr>
                <w:rStyle w:val="A2"/>
                <w:rFonts w:ascii="Helvetica" w:hAnsi="Helvetica" w:cs="Helvetica"/>
                <w:bCs/>
                <w:noProof/>
                <w:lang w:eastAsia="en-GB"/>
              </w:rPr>
              <w:t>Suite</w:t>
            </w:r>
          </w:p>
        </w:tc>
        <w:tc>
          <w:tcPr>
            <w:tcW w:w="7902" w:type="dxa"/>
          </w:tcPr>
          <w:p w:rsidR="00E85255" w:rsidRDefault="00E85255" w:rsidP="001F6BF7">
            <w:pPr>
              <w:pStyle w:val="NOSBodyText"/>
              <w:rPr>
                <w:color w:val="221E1F"/>
              </w:rPr>
            </w:pPr>
            <w:bookmarkStart w:id="34" w:name="StartSuite"/>
            <w:bookmarkEnd w:id="34"/>
            <w:r>
              <w:rPr>
                <w:color w:val="221E1F"/>
              </w:rPr>
              <w:t>Health and Social Care NOS 2009</w:t>
            </w:r>
          </w:p>
          <w:p w:rsidR="00E85255" w:rsidRPr="004E05F7" w:rsidRDefault="00E85255" w:rsidP="001F6BF7">
            <w:pPr>
              <w:pStyle w:val="NOSBodyText"/>
              <w:rPr>
                <w:color w:val="221E1F"/>
              </w:rPr>
            </w:pPr>
            <w:bookmarkStart w:id="35" w:name="EndSuite"/>
            <w:bookmarkEnd w:id="35"/>
          </w:p>
        </w:tc>
      </w:tr>
      <w:tr w:rsidR="00E85255" w:rsidRPr="00CF4D98">
        <w:tc>
          <w:tcPr>
            <w:tcW w:w="2518" w:type="dxa"/>
          </w:tcPr>
          <w:p w:rsidR="00E85255" w:rsidRPr="004E05F7" w:rsidRDefault="00D42BF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85255">
              <w:rPr>
                <w:rStyle w:val="A2"/>
                <w:rFonts w:ascii="Helvetica" w:hAnsi="Helvetica" w:cs="Helvetica"/>
                <w:bCs/>
                <w:noProof/>
                <w:lang w:eastAsia="en-GB"/>
              </w:rPr>
              <w:t>Key words</w:t>
            </w:r>
          </w:p>
        </w:tc>
        <w:tc>
          <w:tcPr>
            <w:tcW w:w="7902" w:type="dxa"/>
          </w:tcPr>
          <w:p w:rsidR="00E85255" w:rsidRDefault="00E85255" w:rsidP="00690067">
            <w:pPr>
              <w:pStyle w:val="NOSBodyText"/>
              <w:rPr>
                <w:color w:val="221E1F"/>
              </w:rPr>
            </w:pPr>
            <w:bookmarkStart w:id="36" w:name="StartKeywords"/>
            <w:bookmarkEnd w:id="36"/>
            <w:r>
              <w:rPr>
                <w:color w:val="221E1F"/>
              </w:rPr>
              <w:t>feeding techniques, oral, PEG, Percutaneous Endoscopic Gastromy, Naso-gastric, NG</w:t>
            </w:r>
          </w:p>
          <w:p w:rsidR="00E85255" w:rsidRPr="004E05F7" w:rsidRDefault="00E85255" w:rsidP="00690067">
            <w:pPr>
              <w:pStyle w:val="NOSBodyText"/>
              <w:rPr>
                <w:color w:val="221E1F"/>
              </w:rPr>
            </w:pPr>
            <w:bookmarkStart w:id="37" w:name="EndKeywords"/>
            <w:bookmarkEnd w:id="37"/>
          </w:p>
        </w:tc>
      </w:tr>
    </w:tbl>
    <w:p w:rsidR="00E85255" w:rsidRDefault="00E85255" w:rsidP="0052780A"/>
    <w:sectPr w:rsidR="00E85255"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55" w:rsidRDefault="00E85255" w:rsidP="00521BFC">
      <w:r>
        <w:separator/>
      </w:r>
    </w:p>
  </w:endnote>
  <w:endnote w:type="continuationSeparator" w:id="0">
    <w:p w:rsidR="00E85255" w:rsidRDefault="00E8525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55" w:rsidRPr="00D13FFB" w:rsidRDefault="00E85255"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42BF8">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55" w:rsidRPr="0086259F" w:rsidRDefault="00E85255"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42BF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55" w:rsidRDefault="00E85255" w:rsidP="00521BFC">
      <w:r>
        <w:separator/>
      </w:r>
    </w:p>
  </w:footnote>
  <w:footnote w:type="continuationSeparator" w:id="0">
    <w:p w:rsidR="00E85255" w:rsidRDefault="00E8525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55" w:rsidRPr="003C6D88" w:rsidRDefault="00D42BF8" w:rsidP="000C6DDE">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Pr>
        <w:rFonts w:ascii="Arial" w:hAnsi="Arial" w:cs="Arial"/>
        <w:b/>
        <w:noProof/>
        <w:sz w:val="32"/>
        <w:szCs w:val="32"/>
      </w:rPr>
      <w:t>SCDHSC0357</w:t>
    </w:r>
    <w:r w:rsidR="00E85255" w:rsidRPr="003C6D88">
      <w:rPr>
        <w:rFonts w:cs="Courier New"/>
        <w:noProof/>
        <w:sz w:val="32"/>
        <w:szCs w:val="32"/>
      </w:rPr>
      <w:br/>
    </w:r>
    <w:r w:rsidR="00E85255">
      <w:rPr>
        <w:rFonts w:ascii="Arial" w:hAnsi="Arial" w:cs="Arial"/>
        <w:noProof/>
        <w:sz w:val="32"/>
        <w:szCs w:val="32"/>
      </w:rPr>
      <w:t xml:space="preserve">Carry out extended feeding techniques to ensure individuals nutritional and fluid intake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85255">
      <w:trPr>
        <w:cantSplit/>
        <w:trHeight w:val="1065"/>
      </w:trPr>
      <w:tc>
        <w:tcPr>
          <w:tcW w:w="7616" w:type="dxa"/>
        </w:tcPr>
        <w:p w:rsidR="00E85255" w:rsidRPr="00BC38AA" w:rsidRDefault="00D42BF8" w:rsidP="00BC38AA">
          <w:pPr>
            <w:pStyle w:val="Header"/>
            <w:spacing w:after="0" w:line="240" w:lineRule="auto"/>
            <w:rPr>
              <w:rFonts w:ascii="Arial" w:hAnsi="Arial" w:cs="Arial"/>
              <w:b/>
              <w:sz w:val="32"/>
              <w:szCs w:val="32"/>
            </w:rPr>
          </w:pPr>
          <w:r>
            <w:rPr>
              <w:rFonts w:ascii="Arial" w:hAnsi="Arial" w:cs="Arial"/>
              <w:b/>
              <w:sz w:val="32"/>
              <w:szCs w:val="32"/>
            </w:rPr>
            <w:t>SCDHSC0357</w:t>
          </w:r>
        </w:p>
        <w:p w:rsidR="00E85255" w:rsidRPr="00BC38AA" w:rsidRDefault="00E85255" w:rsidP="00BC38AA">
          <w:pPr>
            <w:pStyle w:val="Header"/>
            <w:spacing w:after="0" w:line="240" w:lineRule="auto"/>
            <w:rPr>
              <w:rFonts w:ascii="Arial" w:hAnsi="Arial" w:cs="Arial"/>
            </w:rPr>
          </w:pPr>
          <w:r w:rsidRPr="00BC38AA">
            <w:rPr>
              <w:rFonts w:ascii="Arial" w:hAnsi="Arial" w:cs="Arial"/>
              <w:sz w:val="32"/>
              <w:szCs w:val="32"/>
            </w:rPr>
            <w:t xml:space="preserve">Carry out extended feeding techniques to ensure individuals nutritional and fluid intake </w:t>
          </w:r>
        </w:p>
      </w:tc>
      <w:tc>
        <w:tcPr>
          <w:tcW w:w="2616" w:type="dxa"/>
        </w:tcPr>
        <w:p w:rsidR="00E85255" w:rsidRDefault="00D42BF8" w:rsidP="00BC38A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85255" w:rsidRPr="009A1F82" w:rsidRDefault="00D42BF8"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AD22F6B"/>
    <w:multiLevelType w:val="multilevel"/>
    <w:tmpl w:val="1ED63AD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B9857DD"/>
    <w:multiLevelType w:val="multilevel"/>
    <w:tmpl w:val="C2F484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421A2211"/>
    <w:multiLevelType w:val="multilevel"/>
    <w:tmpl w:val="25A2007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4EA14B4"/>
    <w:multiLevelType w:val="multilevel"/>
    <w:tmpl w:val="0080AEA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780F2566"/>
    <w:multiLevelType w:val="multilevel"/>
    <w:tmpl w:val="C76E688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11"/>
  </w:num>
  <w:num w:numId="3">
    <w:abstractNumId w:val="2"/>
  </w:num>
  <w:num w:numId="4">
    <w:abstractNumId w:val="1"/>
  </w:num>
  <w:num w:numId="5">
    <w:abstractNumId w:val="14"/>
  </w:num>
  <w:num w:numId="6">
    <w:abstractNumId w:val="16"/>
  </w:num>
  <w:num w:numId="7">
    <w:abstractNumId w:val="6"/>
  </w:num>
  <w:num w:numId="8">
    <w:abstractNumId w:val="19"/>
  </w:num>
  <w:num w:numId="9">
    <w:abstractNumId w:val="18"/>
  </w:num>
  <w:num w:numId="10">
    <w:abstractNumId w:val="15"/>
  </w:num>
  <w:num w:numId="11">
    <w:abstractNumId w:val="13"/>
  </w:num>
  <w:num w:numId="12">
    <w:abstractNumId w:val="10"/>
  </w:num>
  <w:num w:numId="13">
    <w:abstractNumId w:val="3"/>
  </w:num>
  <w:num w:numId="14">
    <w:abstractNumId w:val="12"/>
  </w:num>
  <w:num w:numId="15">
    <w:abstractNumId w:val="0"/>
  </w:num>
  <w:num w:numId="16">
    <w:abstractNumId w:val="5"/>
  </w:num>
  <w:num w:numId="17">
    <w:abstractNumId w:val="8"/>
  </w:num>
  <w:num w:numId="18">
    <w:abstractNumId w:val="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C6DDE"/>
    <w:rsid w:val="000D38DB"/>
    <w:rsid w:val="000E0A1D"/>
    <w:rsid w:val="000E1A7E"/>
    <w:rsid w:val="000E25B4"/>
    <w:rsid w:val="0010370F"/>
    <w:rsid w:val="0010479B"/>
    <w:rsid w:val="001103C6"/>
    <w:rsid w:val="00115544"/>
    <w:rsid w:val="00131244"/>
    <w:rsid w:val="0013639C"/>
    <w:rsid w:val="0016238F"/>
    <w:rsid w:val="001634E2"/>
    <w:rsid w:val="00173AEB"/>
    <w:rsid w:val="00176E82"/>
    <w:rsid w:val="00181052"/>
    <w:rsid w:val="00185673"/>
    <w:rsid w:val="00194432"/>
    <w:rsid w:val="001A306E"/>
    <w:rsid w:val="001B06EE"/>
    <w:rsid w:val="001B0A7B"/>
    <w:rsid w:val="001B0BA6"/>
    <w:rsid w:val="001B2069"/>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265AE"/>
    <w:rsid w:val="0024080B"/>
    <w:rsid w:val="002427F4"/>
    <w:rsid w:val="0025664D"/>
    <w:rsid w:val="00262F5D"/>
    <w:rsid w:val="00270B1B"/>
    <w:rsid w:val="002774F2"/>
    <w:rsid w:val="002A4C5F"/>
    <w:rsid w:val="002B1E39"/>
    <w:rsid w:val="002B42E5"/>
    <w:rsid w:val="002B5343"/>
    <w:rsid w:val="002C069C"/>
    <w:rsid w:val="002C10D9"/>
    <w:rsid w:val="002C5190"/>
    <w:rsid w:val="002D00B5"/>
    <w:rsid w:val="002D1E76"/>
    <w:rsid w:val="002E36E7"/>
    <w:rsid w:val="002E3E75"/>
    <w:rsid w:val="002F4B2F"/>
    <w:rsid w:val="002F606F"/>
    <w:rsid w:val="002F647D"/>
    <w:rsid w:val="00303FD8"/>
    <w:rsid w:val="003053CA"/>
    <w:rsid w:val="00310CA1"/>
    <w:rsid w:val="00320442"/>
    <w:rsid w:val="0032329B"/>
    <w:rsid w:val="003319D1"/>
    <w:rsid w:val="00345B06"/>
    <w:rsid w:val="00345E39"/>
    <w:rsid w:val="003521D1"/>
    <w:rsid w:val="0036118B"/>
    <w:rsid w:val="003722CD"/>
    <w:rsid w:val="00377DED"/>
    <w:rsid w:val="00380447"/>
    <w:rsid w:val="00387C8A"/>
    <w:rsid w:val="003B7932"/>
    <w:rsid w:val="003C4768"/>
    <w:rsid w:val="003C685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C11BE"/>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833E2"/>
    <w:rsid w:val="005A4236"/>
    <w:rsid w:val="005B01E9"/>
    <w:rsid w:val="005C3195"/>
    <w:rsid w:val="005C618B"/>
    <w:rsid w:val="005D1003"/>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A13ED"/>
    <w:rsid w:val="007A2DD6"/>
    <w:rsid w:val="007B0672"/>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E5134"/>
    <w:rsid w:val="00901FEF"/>
    <w:rsid w:val="0090468B"/>
    <w:rsid w:val="0090729C"/>
    <w:rsid w:val="0091573A"/>
    <w:rsid w:val="00926F31"/>
    <w:rsid w:val="00931733"/>
    <w:rsid w:val="009406A9"/>
    <w:rsid w:val="009413C7"/>
    <w:rsid w:val="0094762A"/>
    <w:rsid w:val="009507C1"/>
    <w:rsid w:val="009524C5"/>
    <w:rsid w:val="00957D1B"/>
    <w:rsid w:val="00962FE9"/>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4020E"/>
    <w:rsid w:val="00B51DAF"/>
    <w:rsid w:val="00B5446B"/>
    <w:rsid w:val="00B62BD0"/>
    <w:rsid w:val="00B652FB"/>
    <w:rsid w:val="00B73F65"/>
    <w:rsid w:val="00B7583E"/>
    <w:rsid w:val="00B82F94"/>
    <w:rsid w:val="00B9514C"/>
    <w:rsid w:val="00BA174C"/>
    <w:rsid w:val="00BA2445"/>
    <w:rsid w:val="00BC38AA"/>
    <w:rsid w:val="00BC5E81"/>
    <w:rsid w:val="00BE436E"/>
    <w:rsid w:val="00BF663F"/>
    <w:rsid w:val="00C077DD"/>
    <w:rsid w:val="00C12BFA"/>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CC7ACF"/>
    <w:rsid w:val="00CF4D98"/>
    <w:rsid w:val="00CF779F"/>
    <w:rsid w:val="00D03896"/>
    <w:rsid w:val="00D11402"/>
    <w:rsid w:val="00D13FFB"/>
    <w:rsid w:val="00D15081"/>
    <w:rsid w:val="00D27CC8"/>
    <w:rsid w:val="00D33BD9"/>
    <w:rsid w:val="00D42BF8"/>
    <w:rsid w:val="00D50956"/>
    <w:rsid w:val="00D646F9"/>
    <w:rsid w:val="00D762B7"/>
    <w:rsid w:val="00D80AF2"/>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21D4"/>
    <w:rsid w:val="00E06A72"/>
    <w:rsid w:val="00E1299D"/>
    <w:rsid w:val="00E2189F"/>
    <w:rsid w:val="00E23877"/>
    <w:rsid w:val="00E27661"/>
    <w:rsid w:val="00E30B15"/>
    <w:rsid w:val="00E569AA"/>
    <w:rsid w:val="00E664BC"/>
    <w:rsid w:val="00E66529"/>
    <w:rsid w:val="00E80A62"/>
    <w:rsid w:val="00E85255"/>
    <w:rsid w:val="00EB50D3"/>
    <w:rsid w:val="00EC19B3"/>
    <w:rsid w:val="00EC1AA4"/>
    <w:rsid w:val="00EC45AA"/>
    <w:rsid w:val="00EC71A9"/>
    <w:rsid w:val="00ED4338"/>
    <w:rsid w:val="00EE5D4B"/>
    <w:rsid w:val="00F02CCD"/>
    <w:rsid w:val="00F129CF"/>
    <w:rsid w:val="00F133C3"/>
    <w:rsid w:val="00F152BB"/>
    <w:rsid w:val="00F2327D"/>
    <w:rsid w:val="00F25CCF"/>
    <w:rsid w:val="00F2717E"/>
    <w:rsid w:val="00F307E2"/>
    <w:rsid w:val="00F34B07"/>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343D6D-86FC-40BB-8EC0-F4420DDCE594}">
  <ds:schemaRefs>
    <ds:schemaRef ds:uri="http://schemas.microsoft.com/sharepoint/v3/contenttype/forms"/>
  </ds:schemaRefs>
</ds:datastoreItem>
</file>

<file path=customXml/itemProps2.xml><?xml version="1.0" encoding="utf-8"?>
<ds:datastoreItem xmlns:ds="http://schemas.openxmlformats.org/officeDocument/2006/customXml" ds:itemID="{4A5D8321-E893-4845-BE59-5265CAB737EE}">
  <ds:schemaRefs>
    <ds:schemaRef ds:uri="http://schemas.microsoft.com/office/2006/metadata/properties"/>
  </ds:schemaRefs>
</ds:datastoreItem>
</file>

<file path=customXml/itemProps3.xml><?xml version="1.0" encoding="utf-8"?>
<ds:datastoreItem xmlns:ds="http://schemas.openxmlformats.org/officeDocument/2006/customXml" ds:itemID="{8C7D62CF-0E07-40FD-BC4D-1E83EE0CC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9928</Characters>
  <Application>Microsoft Office Word</Application>
  <DocSecurity>0</DocSecurity>
  <Lines>82</Lines>
  <Paragraphs>23</Paragraphs>
  <ScaleCrop>false</ScaleCrop>
  <Company>UK Commission for Employment and Skills</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3</cp:revision>
  <dcterms:created xsi:type="dcterms:W3CDTF">2012-06-27T16:29:00Z</dcterms:created>
  <dcterms:modified xsi:type="dcterms:W3CDTF">2012-07-11T14:21:00Z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