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773DF" w14:textId="77777777" w:rsidR="00AD5BE8" w:rsidRPr="00AD5BE8" w:rsidRDefault="00AD5BE8" w:rsidP="00AD5BE8">
      <w:pPr>
        <w:pStyle w:val="Heading1"/>
      </w:pPr>
      <w:r w:rsidRPr="00AD5BE8">
        <w:t>Section 17: Lead work in end of life care</w:t>
      </w:r>
    </w:p>
    <w:p w14:paraId="0064F0E1" w14:textId="77777777" w:rsidR="00AD5BE8" w:rsidRPr="00AD5BE8" w:rsidRDefault="00AD5BE8" w:rsidP="00AD5BE8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AD5BE8">
        <w:rPr>
          <w:rFonts w:ascii="Arial" w:eastAsia="Calibri" w:hAnsi="Arial" w:cs="Arial"/>
          <w:b/>
          <w:sz w:val="24"/>
          <w:szCs w:val="24"/>
        </w:rPr>
        <w:t xml:space="preserve">Links to unit 537 </w:t>
      </w:r>
      <w:r w:rsidRPr="00AD5BE8">
        <w:rPr>
          <w:rFonts w:ascii="Arial" w:eastAsia="Calibri" w:hAnsi="Arial" w:cs="Arial"/>
          <w:b/>
          <w:bCs/>
          <w:sz w:val="24"/>
          <w:szCs w:val="24"/>
        </w:rPr>
        <w:t>City &amp; Guilds Level 5 Leadership and Management of Health and Social Care: Practice</w:t>
      </w:r>
      <w:r w:rsidRPr="00AD5BE8">
        <w:rPr>
          <w:rFonts w:ascii="Arial" w:eastAsia="Calibri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115"/>
        <w:gridCol w:w="4593"/>
      </w:tblGrid>
      <w:tr w:rsidR="00AD5BE8" w:rsidRPr="00AD5BE8" w14:paraId="22D0BC02" w14:textId="77777777" w:rsidTr="00AD5BE8">
        <w:trPr>
          <w:tblHeader/>
        </w:trPr>
        <w:tc>
          <w:tcPr>
            <w:tcW w:w="5240" w:type="dxa"/>
            <w:shd w:val="clear" w:color="auto" w:fill="auto"/>
          </w:tcPr>
          <w:p w14:paraId="3B79AA6D" w14:textId="77777777" w:rsidR="00AD5BE8" w:rsidRPr="00AD5BE8" w:rsidRDefault="00AD5BE8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AD5BE8">
              <w:rPr>
                <w:rFonts w:eastAsia="Calibri"/>
                <w:b/>
                <w:sz w:val="24"/>
                <w:szCs w:val="24"/>
              </w:rPr>
              <w:t>Summary notes</w:t>
            </w:r>
          </w:p>
        </w:tc>
        <w:tc>
          <w:tcPr>
            <w:tcW w:w="4115" w:type="dxa"/>
            <w:shd w:val="clear" w:color="auto" w:fill="auto"/>
          </w:tcPr>
          <w:p w14:paraId="458BE467" w14:textId="77777777" w:rsidR="00AD5BE8" w:rsidRPr="00AD5BE8" w:rsidRDefault="00AD5BE8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AD5BE8">
              <w:rPr>
                <w:rFonts w:eastAsia="Calibri"/>
                <w:b/>
                <w:sz w:val="24"/>
                <w:szCs w:val="24"/>
              </w:rPr>
              <w:t xml:space="preserve">Examples of evidence </w:t>
            </w:r>
          </w:p>
        </w:tc>
        <w:tc>
          <w:tcPr>
            <w:tcW w:w="4593" w:type="dxa"/>
            <w:shd w:val="clear" w:color="auto" w:fill="auto"/>
          </w:tcPr>
          <w:p w14:paraId="22C60C40" w14:textId="77777777" w:rsidR="00AD5BE8" w:rsidRPr="00AD5BE8" w:rsidRDefault="00AD5BE8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AD5BE8">
              <w:rPr>
                <w:rFonts w:eastAsia="Calibri"/>
                <w:b/>
                <w:sz w:val="24"/>
                <w:szCs w:val="24"/>
              </w:rPr>
              <w:t>Signature, role and date</w:t>
            </w:r>
          </w:p>
        </w:tc>
      </w:tr>
      <w:tr w:rsidR="00AD5BE8" w:rsidRPr="00AD5BE8" w14:paraId="04EAD692" w14:textId="77777777" w:rsidTr="00B8396E">
        <w:tc>
          <w:tcPr>
            <w:tcW w:w="5240" w:type="dxa"/>
          </w:tcPr>
          <w:p w14:paraId="3CC95A84" w14:textId="77777777" w:rsidR="00AD5BE8" w:rsidRPr="00AD5BE8" w:rsidRDefault="00AD5BE8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14:paraId="13A23FDD" w14:textId="77777777" w:rsidR="00AD5BE8" w:rsidRPr="00AD5BE8" w:rsidRDefault="00AD5BE8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14:paraId="5278C6D1" w14:textId="77777777" w:rsidR="00AD5BE8" w:rsidRPr="00AD5BE8" w:rsidRDefault="00AD5BE8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14:paraId="7E702F57" w14:textId="77777777" w:rsidR="00AD5BE8" w:rsidRPr="00AD5BE8" w:rsidRDefault="00AD5BE8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15" w:type="dxa"/>
          </w:tcPr>
          <w:p w14:paraId="30D520A1" w14:textId="77777777" w:rsidR="00AD5BE8" w:rsidRPr="00AD5BE8" w:rsidRDefault="00AD5BE8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93" w:type="dxa"/>
          </w:tcPr>
          <w:p w14:paraId="7B519C6C" w14:textId="77777777" w:rsidR="00AD5BE8" w:rsidRPr="00AD5BE8" w:rsidRDefault="00AD5BE8" w:rsidP="00B8396E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</w:tr>
    </w:tbl>
    <w:p w14:paraId="403651EA" w14:textId="77777777" w:rsidR="00AD5BE8" w:rsidRPr="00AD5BE8" w:rsidRDefault="00AD5BE8" w:rsidP="00AD5BE8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245"/>
        <w:gridCol w:w="4154"/>
        <w:gridCol w:w="2002"/>
      </w:tblGrid>
      <w:tr w:rsidR="00AD5BE8" w:rsidRPr="00AD5BE8" w14:paraId="790B9BD8" w14:textId="77777777" w:rsidTr="00AD5BE8">
        <w:tc>
          <w:tcPr>
            <w:tcW w:w="2547" w:type="dxa"/>
            <w:shd w:val="clear" w:color="auto" w:fill="auto"/>
          </w:tcPr>
          <w:p w14:paraId="7EF164A8" w14:textId="77777777" w:rsidR="00AD5BE8" w:rsidRPr="00AD5BE8" w:rsidRDefault="00AD5BE8" w:rsidP="00B8396E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D5BE8">
              <w:rPr>
                <w:rFonts w:eastAsia="Calibri"/>
                <w:b/>
                <w:sz w:val="24"/>
                <w:szCs w:val="24"/>
              </w:rPr>
              <w:t>Induction standards</w:t>
            </w:r>
          </w:p>
        </w:tc>
        <w:tc>
          <w:tcPr>
            <w:tcW w:w="5245" w:type="dxa"/>
            <w:shd w:val="clear" w:color="auto" w:fill="auto"/>
          </w:tcPr>
          <w:p w14:paraId="0DAF7B64" w14:textId="77777777" w:rsidR="00AD5BE8" w:rsidRPr="00AD5BE8" w:rsidRDefault="00AD5BE8" w:rsidP="00B8396E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D5BE8">
              <w:rPr>
                <w:rFonts w:eastAsia="Calibri"/>
                <w:b/>
                <w:sz w:val="24"/>
                <w:szCs w:val="24"/>
              </w:rPr>
              <w:t>How I have met this standard</w:t>
            </w:r>
          </w:p>
        </w:tc>
        <w:tc>
          <w:tcPr>
            <w:tcW w:w="4154" w:type="dxa"/>
            <w:shd w:val="clear" w:color="auto" w:fill="auto"/>
          </w:tcPr>
          <w:p w14:paraId="201D76A2" w14:textId="77777777" w:rsidR="00AD5BE8" w:rsidRPr="00AD5BE8" w:rsidRDefault="00AD5BE8" w:rsidP="00B8396E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D5BE8">
              <w:rPr>
                <w:rFonts w:eastAsia="Calibri"/>
                <w:b/>
                <w:sz w:val="24"/>
                <w:szCs w:val="24"/>
              </w:rPr>
              <w:t>Comments from the person signing to confirm the standard has been met</w:t>
            </w:r>
          </w:p>
        </w:tc>
        <w:tc>
          <w:tcPr>
            <w:tcW w:w="2002" w:type="dxa"/>
            <w:shd w:val="clear" w:color="auto" w:fill="auto"/>
          </w:tcPr>
          <w:p w14:paraId="255CED62" w14:textId="77777777" w:rsidR="00AD5BE8" w:rsidRPr="00AD5BE8" w:rsidRDefault="00AD5BE8" w:rsidP="00B8396E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D5BE8">
              <w:rPr>
                <w:rFonts w:eastAsia="Calibri"/>
                <w:b/>
                <w:sz w:val="24"/>
                <w:szCs w:val="24"/>
              </w:rPr>
              <w:t xml:space="preserve">Date and signatures </w:t>
            </w:r>
          </w:p>
        </w:tc>
      </w:tr>
      <w:tr w:rsidR="00AD5BE8" w:rsidRPr="00AD5BE8" w14:paraId="7D532A34" w14:textId="77777777" w:rsidTr="00FB68F6">
        <w:tc>
          <w:tcPr>
            <w:tcW w:w="13948" w:type="dxa"/>
            <w:gridSpan w:val="4"/>
          </w:tcPr>
          <w:p w14:paraId="062724E0" w14:textId="77777777" w:rsidR="00AD5BE8" w:rsidRPr="00AD5BE8" w:rsidRDefault="00AD5BE8" w:rsidP="00B8396E">
            <w:pPr>
              <w:rPr>
                <w:rFonts w:eastAsia="Calibri"/>
                <w:b/>
                <w:color w:val="11846A"/>
                <w:sz w:val="24"/>
                <w:szCs w:val="24"/>
              </w:rPr>
            </w:pPr>
            <w:r w:rsidRPr="00AD5BE8">
              <w:rPr>
                <w:rFonts w:eastAsia="Calibri"/>
                <w:b/>
                <w:color w:val="11846A"/>
                <w:sz w:val="24"/>
                <w:szCs w:val="24"/>
              </w:rPr>
              <w:t>You have knowledge and understanding of and are able to lead and manage:</w:t>
            </w:r>
          </w:p>
          <w:p w14:paraId="35B1B400" w14:textId="77777777" w:rsidR="00AD5BE8" w:rsidRPr="00AD5BE8" w:rsidRDefault="00AD5BE8" w:rsidP="00B8396E">
            <w:pPr>
              <w:spacing w:after="200" w:line="276" w:lineRule="auto"/>
              <w:rPr>
                <w:rFonts w:eastAsia="Calibri"/>
                <w:b/>
                <w:color w:val="11846A"/>
                <w:sz w:val="24"/>
                <w:szCs w:val="24"/>
              </w:rPr>
            </w:pPr>
          </w:p>
        </w:tc>
      </w:tr>
      <w:tr w:rsidR="00AD5BE8" w:rsidRPr="00AD5BE8" w14:paraId="0BFB29CC" w14:textId="77777777" w:rsidTr="00B8396E">
        <w:tc>
          <w:tcPr>
            <w:tcW w:w="2547" w:type="dxa"/>
          </w:tcPr>
          <w:p w14:paraId="7A8714A8" w14:textId="77777777" w:rsidR="00AD5BE8" w:rsidRPr="00AD5BE8" w:rsidRDefault="00AD5BE8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D5BE8">
              <w:rPr>
                <w:rFonts w:eastAsia="Calibri"/>
                <w:sz w:val="24"/>
                <w:szCs w:val="24"/>
              </w:rPr>
              <w:t>Application of legislation, national policies and guidance for end of life care services in Wales</w:t>
            </w:r>
          </w:p>
          <w:p w14:paraId="2B307655" w14:textId="77777777" w:rsidR="00AD5BE8" w:rsidRPr="00AD5BE8" w:rsidRDefault="00AD5BE8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D3853BF" w14:textId="77777777" w:rsidR="00AD5BE8" w:rsidRPr="00AD5BE8" w:rsidRDefault="00AD5BE8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54" w:type="dxa"/>
          </w:tcPr>
          <w:p w14:paraId="74F1C16B" w14:textId="77777777" w:rsidR="00AD5BE8" w:rsidRPr="00AD5BE8" w:rsidRDefault="00AD5BE8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14:paraId="79960999" w14:textId="77777777" w:rsidR="00AD5BE8" w:rsidRPr="00AD5BE8" w:rsidRDefault="00AD5BE8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AD5BE8" w:rsidRPr="00AD5BE8" w14:paraId="15B77E53" w14:textId="77777777" w:rsidTr="00B8396E">
        <w:tc>
          <w:tcPr>
            <w:tcW w:w="2547" w:type="dxa"/>
          </w:tcPr>
          <w:p w14:paraId="3D7F2A49" w14:textId="77777777" w:rsidR="00AD5BE8" w:rsidRPr="00AD5BE8" w:rsidRDefault="00AD5BE8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D5BE8">
              <w:rPr>
                <w:rFonts w:eastAsia="Calibri"/>
                <w:sz w:val="24"/>
                <w:szCs w:val="24"/>
              </w:rPr>
              <w:lastRenderedPageBreak/>
              <w:t>Application of theory and practice underpinning end of life care</w:t>
            </w:r>
          </w:p>
          <w:p w14:paraId="52860EAE" w14:textId="77777777" w:rsidR="00AD5BE8" w:rsidRPr="00AD5BE8" w:rsidRDefault="00AD5BE8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BEE1315" w14:textId="77777777" w:rsidR="00AD5BE8" w:rsidRPr="00AD5BE8" w:rsidRDefault="00AD5BE8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54" w:type="dxa"/>
          </w:tcPr>
          <w:p w14:paraId="775EFFB7" w14:textId="77777777" w:rsidR="00AD5BE8" w:rsidRPr="00AD5BE8" w:rsidRDefault="00AD5BE8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14:paraId="12850FB0" w14:textId="77777777" w:rsidR="00AD5BE8" w:rsidRPr="00AD5BE8" w:rsidRDefault="00AD5BE8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AD5BE8" w:rsidRPr="00AD5BE8" w14:paraId="48464361" w14:textId="77777777" w:rsidTr="00B8396E">
        <w:tc>
          <w:tcPr>
            <w:tcW w:w="2547" w:type="dxa"/>
          </w:tcPr>
          <w:p w14:paraId="3B75F026" w14:textId="77777777" w:rsidR="00AD5BE8" w:rsidRPr="00AD5BE8" w:rsidRDefault="00AD5BE8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D5BE8">
              <w:rPr>
                <w:rFonts w:eastAsia="Calibri"/>
                <w:sz w:val="24"/>
                <w:szCs w:val="24"/>
              </w:rPr>
              <w:t>Effective end of life care services</w:t>
            </w:r>
          </w:p>
          <w:p w14:paraId="368AABE9" w14:textId="77777777" w:rsidR="00AD5BE8" w:rsidRPr="00AD5BE8" w:rsidRDefault="00AD5BE8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0F1D5C7" w14:textId="77777777" w:rsidR="00AD5BE8" w:rsidRPr="00AD5BE8" w:rsidRDefault="00AD5BE8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54" w:type="dxa"/>
          </w:tcPr>
          <w:p w14:paraId="58A2D562" w14:textId="77777777" w:rsidR="00AD5BE8" w:rsidRPr="00AD5BE8" w:rsidRDefault="00AD5BE8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14:paraId="79E1033D" w14:textId="77777777" w:rsidR="00AD5BE8" w:rsidRPr="00AD5BE8" w:rsidRDefault="00AD5BE8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AD5BE8" w:rsidRPr="00AD5BE8" w14:paraId="40B43AAB" w14:textId="77777777" w:rsidTr="00B8396E">
        <w:tc>
          <w:tcPr>
            <w:tcW w:w="2547" w:type="dxa"/>
          </w:tcPr>
          <w:p w14:paraId="4A93C2C5" w14:textId="77777777" w:rsidR="00AD5BE8" w:rsidRPr="00AD5BE8" w:rsidRDefault="00AD5BE8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D5BE8">
              <w:rPr>
                <w:rFonts w:eastAsia="Calibri"/>
                <w:sz w:val="24"/>
                <w:szCs w:val="24"/>
              </w:rPr>
              <w:t>Development of relationships to lead and manage end of life care</w:t>
            </w:r>
          </w:p>
          <w:p w14:paraId="21A3D3F0" w14:textId="77777777" w:rsidR="00AD5BE8" w:rsidRPr="00AD5BE8" w:rsidRDefault="00AD5BE8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50665E5" w14:textId="77777777" w:rsidR="00AD5BE8" w:rsidRPr="00AD5BE8" w:rsidRDefault="00AD5BE8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54" w:type="dxa"/>
          </w:tcPr>
          <w:p w14:paraId="017FD584" w14:textId="77777777" w:rsidR="00AD5BE8" w:rsidRPr="00AD5BE8" w:rsidRDefault="00AD5BE8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14:paraId="202EDBD5" w14:textId="77777777" w:rsidR="00AD5BE8" w:rsidRPr="00AD5BE8" w:rsidRDefault="00AD5BE8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AD5BE8" w:rsidRPr="00AD5BE8" w14:paraId="5CF256DE" w14:textId="77777777" w:rsidTr="00B8396E">
        <w:tc>
          <w:tcPr>
            <w:tcW w:w="2547" w:type="dxa"/>
          </w:tcPr>
          <w:p w14:paraId="5D3B919E" w14:textId="77777777" w:rsidR="00AD5BE8" w:rsidRPr="00AD5BE8" w:rsidRDefault="00AD5BE8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D5BE8">
              <w:rPr>
                <w:rFonts w:eastAsia="Calibri"/>
                <w:sz w:val="24"/>
                <w:szCs w:val="24"/>
              </w:rPr>
              <w:t>The delivery of excellence in the end of life care service</w:t>
            </w:r>
          </w:p>
          <w:p w14:paraId="514E3450" w14:textId="77777777" w:rsidR="00AD5BE8" w:rsidRPr="00AD5BE8" w:rsidRDefault="00AD5BE8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039B9B4" w14:textId="77777777" w:rsidR="00AD5BE8" w:rsidRPr="00AD5BE8" w:rsidRDefault="00AD5BE8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54" w:type="dxa"/>
          </w:tcPr>
          <w:p w14:paraId="019603AA" w14:textId="77777777" w:rsidR="00AD5BE8" w:rsidRPr="00AD5BE8" w:rsidRDefault="00AD5BE8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14:paraId="731738FE" w14:textId="77777777" w:rsidR="00AD5BE8" w:rsidRPr="00AD5BE8" w:rsidRDefault="00AD5BE8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AD5BE8" w:rsidRPr="00AD5BE8" w14:paraId="453C3774" w14:textId="77777777" w:rsidTr="00B8396E">
        <w:tc>
          <w:tcPr>
            <w:tcW w:w="2547" w:type="dxa"/>
          </w:tcPr>
          <w:p w14:paraId="63681E70" w14:textId="001997C7" w:rsidR="00AD5BE8" w:rsidRPr="00AD5BE8" w:rsidRDefault="00AD5BE8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D5BE8">
              <w:rPr>
                <w:rFonts w:eastAsia="Calibri"/>
                <w:sz w:val="24"/>
                <w:szCs w:val="24"/>
              </w:rPr>
              <w:t>Continuous improvement of the quality of the end of life care service</w:t>
            </w:r>
          </w:p>
        </w:tc>
        <w:tc>
          <w:tcPr>
            <w:tcW w:w="5245" w:type="dxa"/>
          </w:tcPr>
          <w:p w14:paraId="2C64A97F" w14:textId="77777777" w:rsidR="00AD5BE8" w:rsidRPr="00AD5BE8" w:rsidRDefault="00AD5BE8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54" w:type="dxa"/>
          </w:tcPr>
          <w:p w14:paraId="2CC73BD0" w14:textId="77777777" w:rsidR="00AD5BE8" w:rsidRPr="00AD5BE8" w:rsidRDefault="00AD5BE8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14:paraId="724E69C2" w14:textId="77777777" w:rsidR="00AD5BE8" w:rsidRPr="00AD5BE8" w:rsidRDefault="00AD5BE8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14:paraId="32284046" w14:textId="77777777" w:rsidR="00AD5BE8" w:rsidRPr="00AD5BE8" w:rsidRDefault="00AD5BE8" w:rsidP="00AD5BE8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2318187A" w14:textId="77777777" w:rsidR="00D241FD" w:rsidRPr="00AD5BE8" w:rsidRDefault="00D241FD" w:rsidP="00AD5BE8">
      <w:pPr>
        <w:rPr>
          <w:rFonts w:ascii="Arial" w:hAnsi="Arial" w:cs="Arial"/>
          <w:sz w:val="24"/>
          <w:szCs w:val="24"/>
        </w:rPr>
      </w:pPr>
    </w:p>
    <w:sectPr w:rsidR="00D241FD" w:rsidRPr="00AD5BE8" w:rsidSect="0063690C">
      <w:headerReference w:type="first" r:id="rId6"/>
      <w:pgSz w:w="16840" w:h="1190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4A1A5" w14:textId="77777777" w:rsidR="00980845" w:rsidRDefault="00980845" w:rsidP="0063690C">
      <w:pPr>
        <w:spacing w:after="0" w:line="240" w:lineRule="auto"/>
      </w:pPr>
      <w:r>
        <w:separator/>
      </w:r>
    </w:p>
  </w:endnote>
  <w:endnote w:type="continuationSeparator" w:id="0">
    <w:p w14:paraId="605A2639" w14:textId="77777777" w:rsidR="00980845" w:rsidRDefault="00980845" w:rsidP="00636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FFF1A" w14:textId="77777777" w:rsidR="00980845" w:rsidRDefault="00980845" w:rsidP="0063690C">
      <w:pPr>
        <w:spacing w:after="0" w:line="240" w:lineRule="auto"/>
      </w:pPr>
      <w:r>
        <w:separator/>
      </w:r>
    </w:p>
  </w:footnote>
  <w:footnote w:type="continuationSeparator" w:id="0">
    <w:p w14:paraId="17A13D36" w14:textId="77777777" w:rsidR="00980845" w:rsidRDefault="00980845" w:rsidP="00636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978D4" w14:textId="77777777" w:rsidR="0063690C" w:rsidRDefault="0063690C">
    <w:pPr>
      <w:pStyle w:val="Header"/>
    </w:pPr>
    <w:r w:rsidRPr="0063690C">
      <w:rPr>
        <w:noProof/>
      </w:rPr>
      <w:drawing>
        <wp:anchor distT="0" distB="0" distL="114300" distR="114300" simplePos="0" relativeHeight="251659264" behindDoc="0" locked="0" layoutInCell="1" allowOverlap="1" wp14:anchorId="2731DE22" wp14:editId="3F23968B">
          <wp:simplePos x="0" y="0"/>
          <wp:positionH relativeFrom="margin">
            <wp:posOffset>-304800</wp:posOffset>
          </wp:positionH>
          <wp:positionV relativeFrom="margin">
            <wp:posOffset>-698500</wp:posOffset>
          </wp:positionV>
          <wp:extent cx="2946400" cy="582930"/>
          <wp:effectExtent l="0" t="0" r="0" b="1270"/>
          <wp:wrapSquare wrapText="bothSides"/>
          <wp:docPr id="1" name="Picture 1" descr="Social Care Wal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ocial Care Wales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640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3690C">
      <w:rPr>
        <w:noProof/>
      </w:rPr>
      <w:drawing>
        <wp:anchor distT="0" distB="0" distL="114300" distR="114300" simplePos="0" relativeHeight="251660288" behindDoc="0" locked="0" layoutInCell="1" allowOverlap="1" wp14:anchorId="53532451" wp14:editId="37A51EC1">
          <wp:simplePos x="0" y="0"/>
          <wp:positionH relativeFrom="column">
            <wp:posOffset>7480300</wp:posOffset>
          </wp:positionH>
          <wp:positionV relativeFrom="paragraph">
            <wp:posOffset>-246380</wp:posOffset>
          </wp:positionV>
          <wp:extent cx="1676400" cy="596900"/>
          <wp:effectExtent l="0" t="0" r="0" b="0"/>
          <wp:wrapSquare wrapText="bothSides"/>
          <wp:docPr id="2" name="Picture 2" descr="Welsh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Welsh Government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90C"/>
    <w:rsid w:val="00272208"/>
    <w:rsid w:val="002B6EB1"/>
    <w:rsid w:val="002E45F8"/>
    <w:rsid w:val="004C3F58"/>
    <w:rsid w:val="004D6C7B"/>
    <w:rsid w:val="00545CA1"/>
    <w:rsid w:val="00547160"/>
    <w:rsid w:val="00552372"/>
    <w:rsid w:val="0063690C"/>
    <w:rsid w:val="00651B65"/>
    <w:rsid w:val="00690958"/>
    <w:rsid w:val="006B064D"/>
    <w:rsid w:val="00777728"/>
    <w:rsid w:val="007A1E74"/>
    <w:rsid w:val="008076E1"/>
    <w:rsid w:val="00980845"/>
    <w:rsid w:val="00980D8F"/>
    <w:rsid w:val="009D7010"/>
    <w:rsid w:val="00AD5BE8"/>
    <w:rsid w:val="00AD6975"/>
    <w:rsid w:val="00B00C5F"/>
    <w:rsid w:val="00B73F5B"/>
    <w:rsid w:val="00CB6334"/>
    <w:rsid w:val="00D241FD"/>
    <w:rsid w:val="00D701C5"/>
    <w:rsid w:val="00D9320E"/>
    <w:rsid w:val="00EA17CC"/>
    <w:rsid w:val="00EA1CE3"/>
    <w:rsid w:val="00F2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95C1B5"/>
  <w15:chartTrackingRefBased/>
  <w15:docId w15:val="{D1213E20-8044-2F4A-B061-2AB21A99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90C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0958"/>
    <w:pPr>
      <w:spacing w:after="200" w:line="276" w:lineRule="auto"/>
      <w:outlineLvl w:val="0"/>
    </w:pPr>
    <w:rPr>
      <w:rFonts w:ascii="Arial" w:eastAsia="Calibri" w:hAnsi="Arial" w:cs="Arial"/>
      <w:b/>
      <w:bCs/>
      <w:color w:val="11846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90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90C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63690C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369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90C"/>
    <w:pPr>
      <w:spacing w:after="200" w:line="240" w:lineRule="auto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90C"/>
    <w:rPr>
      <w:rFonts w:ascii="Arial" w:hAnsi="Arial" w:cs="Arial"/>
      <w:sz w:val="20"/>
      <w:szCs w:val="20"/>
    </w:rPr>
  </w:style>
  <w:style w:type="paragraph" w:styleId="Revision">
    <w:name w:val="Revision"/>
    <w:hidden/>
    <w:uiPriority w:val="99"/>
    <w:semiHidden/>
    <w:rsid w:val="0063690C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369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90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69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90C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90958"/>
    <w:rPr>
      <w:rFonts w:ascii="Arial" w:eastAsia="Calibri" w:hAnsi="Arial" w:cs="Arial"/>
      <w:b/>
      <w:bCs/>
      <w:color w:val="11846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Williams</dc:creator>
  <cp:keywords/>
  <dc:description/>
  <cp:lastModifiedBy>Danielle Williams</cp:lastModifiedBy>
  <cp:revision>3</cp:revision>
  <dcterms:created xsi:type="dcterms:W3CDTF">2020-11-23T13:22:00Z</dcterms:created>
  <dcterms:modified xsi:type="dcterms:W3CDTF">2020-11-23T13:24:00Z</dcterms:modified>
</cp:coreProperties>
</file>